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FAB" w:rsidRDefault="00331A34" w:rsidP="00934912">
      <w:pPr>
        <w:jc w:val="center"/>
        <w:rPr>
          <w:rFonts w:ascii="HG丸ｺﾞｼｯｸM-PRO" w:eastAsia="HG丸ｺﾞｼｯｸM-PRO" w:hAnsi="HG丸ｺﾞｼｯｸM-PRO"/>
          <w:b/>
          <w:sz w:val="24"/>
          <w:szCs w:val="24"/>
        </w:rPr>
      </w:pPr>
      <w:r w:rsidRPr="000E2FAB">
        <w:rPr>
          <w:rFonts w:ascii="HG丸ｺﾞｼｯｸM-PRO" w:eastAsia="HG丸ｺﾞｼｯｸM-PRO" w:hAnsi="HG丸ｺﾞｼｯｸM-PRO"/>
          <w:b/>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4098290</wp:posOffset>
                </wp:positionH>
                <wp:positionV relativeFrom="paragraph">
                  <wp:posOffset>9525</wp:posOffset>
                </wp:positionV>
                <wp:extent cx="1581785" cy="448310"/>
                <wp:effectExtent l="0" t="0" r="0" b="88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448310"/>
                        </a:xfrm>
                        <a:prstGeom prst="rect">
                          <a:avLst/>
                        </a:prstGeom>
                        <a:solidFill>
                          <a:srgbClr val="FFFFFF"/>
                        </a:solidFill>
                        <a:ln w="9525">
                          <a:noFill/>
                          <a:miter lim="800000"/>
                          <a:headEnd/>
                          <a:tailEnd/>
                        </a:ln>
                      </wps:spPr>
                      <wps:txbx>
                        <w:txbxContent>
                          <w:p w:rsidR="000E2FAB" w:rsidRPr="00331A34" w:rsidRDefault="000E2FAB" w:rsidP="00331A34">
                            <w:pPr>
                              <w:jc w:val="center"/>
                              <w:rPr>
                                <w:rFonts w:ascii="HG丸ｺﾞｼｯｸM-PRO" w:eastAsia="HG丸ｺﾞｼｯｸM-PRO" w:hAnsi="HG丸ｺﾞｼｯｸM-PRO"/>
                                <w:b/>
                                <w:sz w:val="28"/>
                                <w:szCs w:val="28"/>
                              </w:rPr>
                            </w:pPr>
                            <w:r w:rsidRPr="00331A34">
                              <w:rPr>
                                <w:rFonts w:ascii="HG丸ｺﾞｼｯｸM-PRO" w:eastAsia="HG丸ｺﾞｼｯｸM-PRO" w:hAnsi="HG丸ｺﾞｼｯｸM-PRO" w:hint="eastAsia"/>
                                <w:b/>
                                <w:sz w:val="28"/>
                                <w:szCs w:val="28"/>
                              </w:rPr>
                              <w:t>資料5（別紙）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7pt;margin-top:.75pt;width:124.55pt;height:3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" stroked="f">
                <v:textbox>
                  <w:txbxContent>
                    <w:p w:rsidR="000E2FAB" w:rsidRPr="00331A34" w:rsidRDefault="000E2FAB" w:rsidP="00331A34">
                      <w:pPr>
                        <w:jc w:val="center"/>
                        <w:rPr>
                          <w:rFonts w:ascii="HG丸ｺﾞｼｯｸM-PRO" w:eastAsia="HG丸ｺﾞｼｯｸM-PRO" w:hAnsi="HG丸ｺﾞｼｯｸM-PRO"/>
                          <w:b/>
                          <w:sz w:val="28"/>
                          <w:szCs w:val="28"/>
                        </w:rPr>
                      </w:pPr>
                      <w:r w:rsidRPr="00331A34">
                        <w:rPr>
                          <w:rFonts w:ascii="HG丸ｺﾞｼｯｸM-PRO" w:eastAsia="HG丸ｺﾞｼｯｸM-PRO" w:hAnsi="HG丸ｺﾞｼｯｸM-PRO" w:hint="eastAsia"/>
                          <w:b/>
                          <w:sz w:val="28"/>
                          <w:szCs w:val="28"/>
                        </w:rPr>
                        <w:t>資料5（別紙）</w:t>
                      </w:r>
                    </w:p>
                  </w:txbxContent>
                </v:textbox>
                <w10:wrap type="square"/>
              </v:shape>
            </w:pict>
          </mc:Fallback>
        </mc:AlternateContent>
      </w: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4054573</wp:posOffset>
                </wp:positionH>
                <wp:positionV relativeFrom="paragraph">
                  <wp:posOffset>-7914</wp:posOffset>
                </wp:positionV>
                <wp:extent cx="1678305" cy="492369"/>
                <wp:effectExtent l="0" t="0" r="17145" b="22225"/>
                <wp:wrapNone/>
                <wp:docPr id="3" name="正方形/長方形 3"/>
                <wp:cNvGraphicFramePr/>
                <a:graphic xmlns:a="http://schemas.openxmlformats.org/drawingml/2006/main">
                  <a:graphicData uri="http://schemas.microsoft.com/office/word/2010/wordprocessingShape">
                    <wps:wsp>
                      <wps:cNvSpPr/>
                      <wps:spPr>
                        <a:xfrm>
                          <a:off x="0" y="0"/>
                          <a:ext cx="1678305" cy="49236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87075" id="正方形/長方形 3" o:spid="_x0000_s1026" style="position:absolute;left:0;text-align:left;margin-left:319.25pt;margin-top:-.6pt;width:132.15pt;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" filled="f" strokecolor="#1f3763 [1604]" strokeweight="1pt"/>
            </w:pict>
          </mc:Fallback>
        </mc:AlternateContent>
      </w:r>
    </w:p>
    <w:p w:rsidR="000E2FAB" w:rsidRDefault="000E2FAB" w:rsidP="00934912">
      <w:pPr>
        <w:jc w:val="center"/>
        <w:rPr>
          <w:rFonts w:ascii="HG丸ｺﾞｼｯｸM-PRO" w:eastAsia="HG丸ｺﾞｼｯｸM-PRO" w:hAnsi="HG丸ｺﾞｼｯｸM-PRO"/>
          <w:b/>
          <w:sz w:val="24"/>
          <w:szCs w:val="24"/>
        </w:rPr>
      </w:pPr>
    </w:p>
    <w:p w:rsidR="00331A34" w:rsidRDefault="00331A34" w:rsidP="00934912">
      <w:pPr>
        <w:jc w:val="center"/>
        <w:rPr>
          <w:rFonts w:ascii="HG丸ｺﾞｼｯｸM-PRO" w:eastAsia="HG丸ｺﾞｼｯｸM-PRO" w:hAnsi="HG丸ｺﾞｼｯｸM-PRO"/>
          <w:b/>
          <w:sz w:val="24"/>
          <w:szCs w:val="24"/>
        </w:rPr>
      </w:pPr>
    </w:p>
    <w:p w:rsidR="008C5458" w:rsidRPr="00631EBD" w:rsidRDefault="008C5458" w:rsidP="00934912">
      <w:pPr>
        <w:jc w:val="center"/>
        <w:rPr>
          <w:rFonts w:ascii="HG丸ｺﾞｼｯｸM-PRO" w:eastAsia="HG丸ｺﾞｼｯｸM-PRO" w:hAnsi="HG丸ｺﾞｼｯｸM-PRO"/>
          <w:b/>
          <w:sz w:val="24"/>
          <w:szCs w:val="24"/>
        </w:rPr>
      </w:pPr>
      <w:r w:rsidRPr="00631EBD">
        <w:rPr>
          <w:rFonts w:ascii="HG丸ｺﾞｼｯｸM-PRO" w:eastAsia="HG丸ｺﾞｼｯｸM-PRO" w:hAnsi="HG丸ｺﾞｼｯｸM-PRO" w:hint="eastAsia"/>
          <w:b/>
          <w:sz w:val="24"/>
          <w:szCs w:val="24"/>
        </w:rPr>
        <w:t>令和</w:t>
      </w:r>
      <w:r w:rsidR="00A31913">
        <w:rPr>
          <w:rFonts w:ascii="HG丸ｺﾞｼｯｸM-PRO" w:eastAsia="HG丸ｺﾞｼｯｸM-PRO" w:hAnsi="HG丸ｺﾞｼｯｸM-PRO" w:hint="eastAsia"/>
          <w:b/>
          <w:sz w:val="24"/>
          <w:szCs w:val="24"/>
        </w:rPr>
        <w:t>６</w:t>
      </w:r>
      <w:r w:rsidRPr="00631EBD">
        <w:rPr>
          <w:rFonts w:ascii="HG丸ｺﾞｼｯｸM-PRO" w:eastAsia="HG丸ｺﾞｼｯｸM-PRO" w:hAnsi="HG丸ｺﾞｼｯｸM-PRO" w:hint="eastAsia"/>
          <w:b/>
          <w:sz w:val="24"/>
          <w:szCs w:val="24"/>
        </w:rPr>
        <w:t>年度高齢者あんしんセンター設置法人事業予算について</w:t>
      </w:r>
    </w:p>
    <w:p w:rsidR="008C5458" w:rsidRPr="00631EBD" w:rsidRDefault="008C5458" w:rsidP="008C5458">
      <w:pPr>
        <w:rPr>
          <w:rFonts w:ascii="HG丸ｺﾞｼｯｸM-PRO" w:eastAsia="HG丸ｺﾞｼｯｸM-PRO" w:hAnsi="HG丸ｺﾞｼｯｸM-PRO"/>
          <w:sz w:val="24"/>
          <w:szCs w:val="24"/>
        </w:rPr>
      </w:pPr>
    </w:p>
    <w:p w:rsidR="008C5458" w:rsidRPr="00631EBD" w:rsidRDefault="008C5458" w:rsidP="008C5458">
      <w:pPr>
        <w:rPr>
          <w:rFonts w:ascii="HG丸ｺﾞｼｯｸM-PRO" w:eastAsia="HG丸ｺﾞｼｯｸM-PRO" w:hAnsi="HG丸ｺﾞｼｯｸM-PRO"/>
          <w:sz w:val="24"/>
          <w:szCs w:val="24"/>
        </w:rPr>
      </w:pPr>
    </w:p>
    <w:p w:rsidR="008C5458" w:rsidRPr="00631EBD" w:rsidRDefault="008C5458" w:rsidP="008C5458">
      <w:pPr>
        <w:rPr>
          <w:rFonts w:ascii="HG丸ｺﾞｼｯｸM-PRO" w:eastAsia="HG丸ｺﾞｼｯｸM-PRO" w:hAnsi="HG丸ｺﾞｼｯｸM-PRO"/>
          <w:b/>
          <w:sz w:val="24"/>
          <w:szCs w:val="24"/>
        </w:rPr>
      </w:pPr>
      <w:r w:rsidRPr="00631EBD">
        <w:rPr>
          <w:rFonts w:ascii="HG丸ｺﾞｼｯｸM-PRO" w:eastAsia="HG丸ｺﾞｼｯｸM-PRO" w:hAnsi="HG丸ｺﾞｼｯｸM-PRO" w:hint="eastAsia"/>
          <w:sz w:val="24"/>
          <w:szCs w:val="24"/>
        </w:rPr>
        <w:t xml:space="preserve">　</w:t>
      </w:r>
      <w:r w:rsidRPr="00631EBD">
        <w:rPr>
          <w:rFonts w:ascii="HG丸ｺﾞｼｯｸM-PRO" w:eastAsia="HG丸ｺﾞｼｯｸM-PRO" w:hAnsi="HG丸ｺﾞｼｯｸM-PRO" w:hint="eastAsia"/>
          <w:b/>
          <w:sz w:val="24"/>
          <w:szCs w:val="24"/>
        </w:rPr>
        <w:t>１．令和</w:t>
      </w:r>
      <w:r w:rsidR="00A31913">
        <w:rPr>
          <w:rFonts w:ascii="HG丸ｺﾞｼｯｸM-PRO" w:eastAsia="HG丸ｺﾞｼｯｸM-PRO" w:hAnsi="HG丸ｺﾞｼｯｸM-PRO" w:hint="eastAsia"/>
          <w:b/>
          <w:sz w:val="24"/>
          <w:szCs w:val="24"/>
        </w:rPr>
        <w:t>６</w:t>
      </w:r>
      <w:r w:rsidRPr="00631EBD">
        <w:rPr>
          <w:rFonts w:ascii="HG丸ｺﾞｼｯｸM-PRO" w:eastAsia="HG丸ｺﾞｼｯｸM-PRO" w:hAnsi="HG丸ｺﾞｼｯｸM-PRO" w:hint="eastAsia"/>
          <w:b/>
          <w:sz w:val="24"/>
          <w:szCs w:val="24"/>
        </w:rPr>
        <w:t>年度高齢者あんしんセンターの予算について</w:t>
      </w:r>
    </w:p>
    <w:p w:rsidR="008C5458" w:rsidRPr="00631EBD" w:rsidRDefault="008C5458" w:rsidP="008C5458">
      <w:pPr>
        <w:rPr>
          <w:rFonts w:ascii="HG丸ｺﾞｼｯｸM-PRO" w:eastAsia="HG丸ｺﾞｼｯｸM-PRO" w:hAnsi="HG丸ｺﾞｼｯｸM-PRO"/>
          <w:b/>
          <w:sz w:val="24"/>
          <w:szCs w:val="24"/>
        </w:rPr>
      </w:pPr>
    </w:p>
    <w:p w:rsidR="008C5458" w:rsidRPr="00631EBD" w:rsidRDefault="008C5458" w:rsidP="00EB0033">
      <w:pPr>
        <w:ind w:firstLineChars="100" w:firstLine="241"/>
        <w:rPr>
          <w:rFonts w:ascii="HG丸ｺﾞｼｯｸM-PRO" w:eastAsia="HG丸ｺﾞｼｯｸM-PRO" w:hAnsi="HG丸ｺﾞｼｯｸM-PRO"/>
          <w:b/>
          <w:sz w:val="24"/>
          <w:szCs w:val="24"/>
        </w:rPr>
      </w:pPr>
      <w:r w:rsidRPr="00631EBD">
        <w:rPr>
          <w:rFonts w:ascii="HG丸ｺﾞｼｯｸM-PRO" w:eastAsia="HG丸ｺﾞｼｯｸM-PRO" w:hAnsi="HG丸ｺﾞｼｯｸM-PRO" w:hint="eastAsia"/>
          <w:b/>
          <w:sz w:val="24"/>
          <w:szCs w:val="24"/>
        </w:rPr>
        <w:t xml:space="preserve">ア．基本委託料等　</w:t>
      </w:r>
    </w:p>
    <w:p w:rsidR="008C5458" w:rsidRPr="008C5458" w:rsidRDefault="008C5458" w:rsidP="00EB0033">
      <w:pPr>
        <w:ind w:firstLineChars="200" w:firstLine="440"/>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w:t>
      </w:r>
      <w:r w:rsidRPr="008C5458">
        <w:rPr>
          <w:rFonts w:ascii="HG丸ｺﾞｼｯｸM-PRO" w:eastAsia="HG丸ｺﾞｼｯｸM-PRO" w:hAnsi="HG丸ｺﾞｼｯｸM-PRO"/>
          <w:sz w:val="22"/>
        </w:rPr>
        <w:tab/>
        <w:t xml:space="preserve">基本業務　　</w:t>
      </w:r>
    </w:p>
    <w:p w:rsidR="008C5458" w:rsidRPr="008C5458" w:rsidRDefault="008C5458" w:rsidP="00EB0033">
      <w:pPr>
        <w:ind w:firstLineChars="400" w:firstLine="880"/>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年額　緑風園　　　　；</w:t>
      </w:r>
      <w:r w:rsidR="007C5F38">
        <w:rPr>
          <w:rFonts w:ascii="HG丸ｺﾞｼｯｸM-PRO" w:eastAsia="HG丸ｺﾞｼｯｸM-PRO" w:hAnsi="HG丸ｺﾞｼｯｸM-PRO" w:hint="eastAsia"/>
          <w:sz w:val="22"/>
        </w:rPr>
        <w:t>24,415,000</w:t>
      </w:r>
      <w:r w:rsidRPr="008C5458">
        <w:rPr>
          <w:rFonts w:ascii="HG丸ｺﾞｼｯｸM-PRO" w:eastAsia="HG丸ｺﾞｼｯｸM-PRO" w:hAnsi="HG丸ｺﾞｼｯｸM-PRO"/>
          <w:sz w:val="22"/>
        </w:rPr>
        <w:t>円</w:t>
      </w:r>
    </w:p>
    <w:p w:rsidR="008C5458" w:rsidRPr="008C5458" w:rsidRDefault="008C5458" w:rsidP="008C5458">
      <w:pPr>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 xml:space="preserve">　</w:t>
      </w:r>
      <w:r w:rsidR="00EB0033">
        <w:rPr>
          <w:rFonts w:ascii="HG丸ｺﾞｼｯｸM-PRO" w:eastAsia="HG丸ｺﾞｼｯｸM-PRO" w:hAnsi="HG丸ｺﾞｼｯｸM-PRO" w:hint="eastAsia"/>
          <w:sz w:val="22"/>
        </w:rPr>
        <w:t xml:space="preserve">　　　　　　</w:t>
      </w:r>
      <w:r w:rsidRPr="008C5458">
        <w:rPr>
          <w:rFonts w:ascii="HG丸ｺﾞｼｯｸM-PRO" w:eastAsia="HG丸ｺﾞｼｯｸM-PRO" w:hAnsi="HG丸ｺﾞｼｯｸM-PRO" w:hint="eastAsia"/>
          <w:sz w:val="22"/>
        </w:rPr>
        <w:t>長生園・萱振苑；</w:t>
      </w:r>
      <w:r w:rsidR="007C5F38">
        <w:rPr>
          <w:rFonts w:ascii="HG丸ｺﾞｼｯｸM-PRO" w:eastAsia="HG丸ｺﾞｼｯｸM-PRO" w:hAnsi="HG丸ｺﾞｼｯｸM-PRO" w:hint="eastAsia"/>
          <w:sz w:val="22"/>
        </w:rPr>
        <w:t>21,363,000</w:t>
      </w:r>
      <w:r w:rsidRPr="008C5458">
        <w:rPr>
          <w:rFonts w:ascii="HG丸ｺﾞｼｯｸM-PRO" w:eastAsia="HG丸ｺﾞｼｯｸM-PRO" w:hAnsi="HG丸ｺﾞｼｯｸM-PRO"/>
          <w:sz w:val="22"/>
        </w:rPr>
        <w:t>円</w:t>
      </w:r>
    </w:p>
    <w:p w:rsidR="001C4F17" w:rsidRPr="008C5458" w:rsidRDefault="008C5458" w:rsidP="001C4F17">
      <w:pPr>
        <w:ind w:firstLineChars="700" w:firstLine="1540"/>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他</w:t>
      </w:r>
      <w:r w:rsidRPr="008C5458">
        <w:rPr>
          <w:rFonts w:ascii="HG丸ｺﾞｼｯｸM-PRO" w:eastAsia="HG丸ｺﾞｼｯｸM-PRO" w:hAnsi="HG丸ｺﾞｼｯｸM-PRO"/>
          <w:sz w:val="22"/>
        </w:rPr>
        <w:t>12包括　　；</w:t>
      </w:r>
      <w:r w:rsidR="001C4F17">
        <w:rPr>
          <w:rFonts w:ascii="HG丸ｺﾞｼｯｸM-PRO" w:eastAsia="HG丸ｺﾞｼｯｸM-PRO" w:hAnsi="HG丸ｺﾞｼｯｸM-PRO" w:hint="eastAsia"/>
          <w:sz w:val="22"/>
        </w:rPr>
        <w:t>18,312,000</w:t>
      </w:r>
      <w:r w:rsidRPr="008C5458">
        <w:rPr>
          <w:rFonts w:ascii="HG丸ｺﾞｼｯｸM-PRO" w:eastAsia="HG丸ｺﾞｼｯｸM-PRO" w:hAnsi="HG丸ｺﾞｼｯｸM-PRO"/>
          <w:sz w:val="22"/>
        </w:rPr>
        <w:t>円</w:t>
      </w:r>
    </w:p>
    <w:p w:rsidR="008C5458" w:rsidRPr="008C5458" w:rsidRDefault="008C5458" w:rsidP="00EB0033">
      <w:pPr>
        <w:ind w:firstLineChars="200" w:firstLine="440"/>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w:t>
      </w:r>
      <w:r w:rsidRPr="008C5458">
        <w:rPr>
          <w:rFonts w:ascii="HG丸ｺﾞｼｯｸM-PRO" w:eastAsia="HG丸ｺﾞｼｯｸM-PRO" w:hAnsi="HG丸ｺﾞｼｯｸM-PRO"/>
          <w:sz w:val="22"/>
        </w:rPr>
        <w:tab/>
        <w:t>啓発経費　　年額157,</w:t>
      </w:r>
      <w:r w:rsidR="00EB0033">
        <w:rPr>
          <w:rFonts w:ascii="HG丸ｺﾞｼｯｸM-PRO" w:eastAsia="HG丸ｺﾞｼｯｸM-PRO" w:hAnsi="HG丸ｺﾞｼｯｸM-PRO" w:hint="eastAsia"/>
          <w:sz w:val="22"/>
        </w:rPr>
        <w:t>500</w:t>
      </w:r>
      <w:r w:rsidRPr="008C5458">
        <w:rPr>
          <w:rFonts w:ascii="HG丸ｺﾞｼｯｸM-PRO" w:eastAsia="HG丸ｺﾞｼｯｸM-PRO" w:hAnsi="HG丸ｺﾞｼｯｸM-PRO"/>
          <w:sz w:val="22"/>
        </w:rPr>
        <w:t>円</w:t>
      </w:r>
    </w:p>
    <w:p w:rsidR="008C5458" w:rsidRPr="008C5458" w:rsidRDefault="008C5458" w:rsidP="008A1649">
      <w:pPr>
        <w:ind w:firstLineChars="200" w:firstLine="440"/>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w:t>
      </w:r>
      <w:r w:rsidRPr="008C5458">
        <w:rPr>
          <w:rFonts w:ascii="HG丸ｺﾞｼｯｸM-PRO" w:eastAsia="HG丸ｺﾞｼｯｸM-PRO" w:hAnsi="HG丸ｺﾞｼｯｸM-PRO"/>
          <w:sz w:val="22"/>
        </w:rPr>
        <w:tab/>
        <w:t>地域包括支援センター運営システムサーバーリプレイス設置経費</w:t>
      </w:r>
      <w:r w:rsidR="00AB3873">
        <w:rPr>
          <w:rFonts w:ascii="HG丸ｺﾞｼｯｸM-PRO" w:eastAsia="HG丸ｺﾞｼｯｸM-PRO" w:hAnsi="HG丸ｺﾞｼｯｸM-PRO" w:hint="eastAsia"/>
          <w:sz w:val="22"/>
        </w:rPr>
        <w:t>（14包括）</w:t>
      </w:r>
      <w:r w:rsidRPr="008C5458">
        <w:rPr>
          <w:rFonts w:ascii="HG丸ｺﾞｼｯｸM-PRO" w:eastAsia="HG丸ｺﾞｼｯｸM-PRO" w:hAnsi="HG丸ｺﾞｼｯｸM-PRO"/>
          <w:sz w:val="22"/>
        </w:rPr>
        <w:t xml:space="preserve">　  </w:t>
      </w:r>
    </w:p>
    <w:p w:rsidR="008C5458" w:rsidRDefault="008C5458" w:rsidP="00631EBD">
      <w:pPr>
        <w:ind w:firstLineChars="400" w:firstLine="880"/>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年額</w:t>
      </w:r>
      <w:r w:rsidRPr="008C5458">
        <w:rPr>
          <w:rFonts w:ascii="HG丸ｺﾞｼｯｸM-PRO" w:eastAsia="HG丸ｺﾞｼｯｸM-PRO" w:hAnsi="HG丸ｺﾞｼｯｸM-PRO"/>
          <w:sz w:val="22"/>
        </w:rPr>
        <w:t>241,560円</w:t>
      </w:r>
    </w:p>
    <w:p w:rsidR="008A1649" w:rsidRDefault="008A1649" w:rsidP="008A1649">
      <w:pPr>
        <w:pStyle w:val="a7"/>
        <w:numPr>
          <w:ilvl w:val="0"/>
          <w:numId w:val="2"/>
        </w:numPr>
        <w:ind w:leftChars="0"/>
        <w:rPr>
          <w:rFonts w:ascii="HG丸ｺﾞｼｯｸM-PRO" w:eastAsia="HG丸ｺﾞｼｯｸM-PRO" w:hAnsi="HG丸ｺﾞｼｯｸM-PRO"/>
          <w:sz w:val="22"/>
        </w:rPr>
      </w:pPr>
      <w:r w:rsidRPr="008A1649">
        <w:rPr>
          <w:rFonts w:ascii="HG丸ｺﾞｼｯｸM-PRO" w:eastAsia="HG丸ｺﾞｼｯｸM-PRO" w:hAnsi="HG丸ｺﾞｼｯｸM-PRO" w:hint="eastAsia"/>
          <w:sz w:val="22"/>
        </w:rPr>
        <w:t>地域包括支援センター運営システム導入経費</w:t>
      </w:r>
      <w:r w:rsidR="00AB3873">
        <w:rPr>
          <w:rFonts w:ascii="HG丸ｺﾞｼｯｸM-PRO" w:eastAsia="HG丸ｺﾞｼｯｸM-PRO" w:hAnsi="HG丸ｺﾞｼｯｸM-PRO" w:hint="eastAsia"/>
          <w:sz w:val="22"/>
        </w:rPr>
        <w:t>（1包括）</w:t>
      </w:r>
    </w:p>
    <w:p w:rsidR="008A1649" w:rsidRPr="008A1649" w:rsidRDefault="008A1649" w:rsidP="008A1649">
      <w:pPr>
        <w:pStyle w:val="a7"/>
        <w:ind w:leftChars="0" w:left="795"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年額</w:t>
      </w:r>
      <w:r w:rsidRPr="008A1649">
        <w:rPr>
          <w:rFonts w:ascii="HG丸ｺﾞｼｯｸM-PRO" w:eastAsia="HG丸ｺﾞｼｯｸM-PRO" w:hAnsi="HG丸ｺﾞｼｯｸM-PRO"/>
          <w:sz w:val="22"/>
        </w:rPr>
        <w:t>2,142,690円</w:t>
      </w:r>
    </w:p>
    <w:p w:rsidR="008C5458" w:rsidRPr="008C5458" w:rsidRDefault="008C5458" w:rsidP="00631EBD">
      <w:pPr>
        <w:ind w:firstLineChars="200" w:firstLine="440"/>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w:t>
      </w:r>
      <w:r w:rsidRPr="008C5458">
        <w:rPr>
          <w:rFonts w:ascii="HG丸ｺﾞｼｯｸM-PRO" w:eastAsia="HG丸ｺﾞｼｯｸM-PRO" w:hAnsi="HG丸ｺﾞｼｯｸM-PRO"/>
          <w:sz w:val="22"/>
        </w:rPr>
        <w:tab/>
        <w:t>地域ケア会議推進事業費　年額116,000円</w:t>
      </w:r>
    </w:p>
    <w:p w:rsidR="008C5458" w:rsidRPr="000363F6" w:rsidRDefault="008C5458" w:rsidP="000363F6">
      <w:pPr>
        <w:ind w:firstLineChars="100" w:firstLine="241"/>
        <w:rPr>
          <w:rFonts w:ascii="HG丸ｺﾞｼｯｸM-PRO" w:eastAsia="HG丸ｺﾞｼｯｸM-PRO" w:hAnsi="HG丸ｺﾞｼｯｸM-PRO"/>
          <w:b/>
          <w:sz w:val="24"/>
          <w:szCs w:val="24"/>
        </w:rPr>
      </w:pPr>
      <w:r w:rsidRPr="000363F6">
        <w:rPr>
          <w:rFonts w:ascii="HG丸ｺﾞｼｯｸM-PRO" w:eastAsia="HG丸ｺﾞｼｯｸM-PRO" w:hAnsi="HG丸ｺﾞｼｯｸM-PRO" w:hint="eastAsia"/>
          <w:b/>
          <w:sz w:val="24"/>
          <w:szCs w:val="24"/>
        </w:rPr>
        <w:t>イ．実績加算分</w:t>
      </w:r>
    </w:p>
    <w:p w:rsidR="008C5458" w:rsidRPr="008C5458" w:rsidRDefault="008C5458" w:rsidP="000363F6">
      <w:pPr>
        <w:ind w:firstLineChars="200" w:firstLine="440"/>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w:t>
      </w:r>
      <w:r w:rsidRPr="008C5458">
        <w:rPr>
          <w:rFonts w:ascii="HG丸ｺﾞｼｯｸM-PRO" w:eastAsia="HG丸ｺﾞｼｯｸM-PRO" w:hAnsi="HG丸ｺﾞｼｯｸM-PRO"/>
          <w:sz w:val="22"/>
        </w:rPr>
        <w:tab/>
        <w:t xml:space="preserve">実態把握委託料　　　　　　　　　　年間　</w:t>
      </w:r>
      <w:r w:rsidR="00C66A01">
        <w:rPr>
          <w:rFonts w:ascii="HG丸ｺﾞｼｯｸM-PRO" w:eastAsia="HG丸ｺﾞｼｯｸM-PRO" w:hAnsi="HG丸ｺﾞｼｯｸM-PRO" w:hint="eastAsia"/>
          <w:sz w:val="22"/>
        </w:rPr>
        <w:t>800,000</w:t>
      </w:r>
      <w:r w:rsidRPr="008C5458">
        <w:rPr>
          <w:rFonts w:ascii="HG丸ｺﾞｼｯｸM-PRO" w:eastAsia="HG丸ｺﾞｼｯｸM-PRO" w:hAnsi="HG丸ｺﾞｼｯｸM-PRO"/>
          <w:sz w:val="22"/>
        </w:rPr>
        <w:t>円</w:t>
      </w:r>
    </w:p>
    <w:p w:rsidR="008C5458" w:rsidRPr="008C5458" w:rsidRDefault="008C5458" w:rsidP="000363F6">
      <w:pPr>
        <w:ind w:firstLineChars="200" w:firstLine="440"/>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w:t>
      </w:r>
      <w:r w:rsidRPr="008C5458">
        <w:rPr>
          <w:rFonts w:ascii="HG丸ｺﾞｼｯｸM-PRO" w:eastAsia="HG丸ｺﾞｼｯｸM-PRO" w:hAnsi="HG丸ｺﾞｼｯｸM-PRO"/>
          <w:sz w:val="22"/>
        </w:rPr>
        <w:tab/>
        <w:t>地域型介護予防教室事業委託料　　　年間　528,000円</w:t>
      </w:r>
    </w:p>
    <w:p w:rsidR="008C5458" w:rsidRPr="008C5458" w:rsidRDefault="008C5458" w:rsidP="000363F6">
      <w:pPr>
        <w:ind w:firstLineChars="200" w:firstLine="440"/>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w:t>
      </w:r>
      <w:r w:rsidRPr="008C5458">
        <w:rPr>
          <w:rFonts w:ascii="HG丸ｺﾞｼｯｸM-PRO" w:eastAsia="HG丸ｺﾞｼｯｸM-PRO" w:hAnsi="HG丸ｺﾞｼｯｸM-PRO"/>
          <w:sz w:val="22"/>
        </w:rPr>
        <w:tab/>
        <w:t>家族介護教室事業委託料        　　年間　198,000円</w:t>
      </w:r>
    </w:p>
    <w:p w:rsidR="008C5458" w:rsidRPr="008C5458" w:rsidRDefault="008C5458" w:rsidP="000363F6">
      <w:pPr>
        <w:ind w:firstLineChars="200" w:firstLine="440"/>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w:t>
      </w:r>
      <w:r w:rsidRPr="008C5458">
        <w:rPr>
          <w:rFonts w:ascii="HG丸ｺﾞｼｯｸM-PRO" w:eastAsia="HG丸ｺﾞｼｯｸM-PRO" w:hAnsi="HG丸ｺﾞｼｯｸM-PRO"/>
          <w:sz w:val="22"/>
        </w:rPr>
        <w:tab/>
        <w:t xml:space="preserve">河内音頭健康体操立ち上げ支援費　　年間　</w:t>
      </w:r>
      <w:r w:rsidR="00AB3873">
        <w:rPr>
          <w:rFonts w:ascii="HG丸ｺﾞｼｯｸM-PRO" w:eastAsia="HG丸ｺﾞｼｯｸM-PRO" w:hAnsi="HG丸ｺﾞｼｯｸM-PRO" w:hint="eastAsia"/>
          <w:sz w:val="22"/>
        </w:rPr>
        <w:t>61,600</w:t>
      </w:r>
      <w:r w:rsidRPr="008C5458">
        <w:rPr>
          <w:rFonts w:ascii="HG丸ｺﾞｼｯｸM-PRO" w:eastAsia="HG丸ｺﾞｼｯｸM-PRO" w:hAnsi="HG丸ｺﾞｼｯｸM-PRO"/>
          <w:sz w:val="22"/>
        </w:rPr>
        <w:t>円</w:t>
      </w:r>
    </w:p>
    <w:p w:rsidR="008C5458" w:rsidRPr="000363F6" w:rsidRDefault="008C5458" w:rsidP="008C5458">
      <w:pPr>
        <w:rPr>
          <w:rFonts w:ascii="HG丸ｺﾞｼｯｸM-PRO" w:eastAsia="HG丸ｺﾞｼｯｸM-PRO" w:hAnsi="HG丸ｺﾞｼｯｸM-PRO"/>
          <w:b/>
          <w:sz w:val="24"/>
          <w:szCs w:val="24"/>
        </w:rPr>
      </w:pPr>
      <w:r w:rsidRPr="008C5458">
        <w:rPr>
          <w:rFonts w:ascii="HG丸ｺﾞｼｯｸM-PRO" w:eastAsia="HG丸ｺﾞｼｯｸM-PRO" w:hAnsi="HG丸ｺﾞｼｯｸM-PRO" w:hint="eastAsia"/>
          <w:sz w:val="22"/>
        </w:rPr>
        <w:t xml:space="preserve">　</w:t>
      </w:r>
      <w:r w:rsidRPr="000363F6">
        <w:rPr>
          <w:rFonts w:ascii="HG丸ｺﾞｼｯｸM-PRO" w:eastAsia="HG丸ｺﾞｼｯｸM-PRO" w:hAnsi="HG丸ｺﾞｼｯｸM-PRO"/>
          <w:b/>
          <w:sz w:val="24"/>
          <w:szCs w:val="24"/>
        </w:rPr>
        <w:t>ウ．介護予防支援費及び介護予防ケアマネジメント費</w:t>
      </w:r>
    </w:p>
    <w:p w:rsidR="008C5458" w:rsidRPr="008C5458" w:rsidRDefault="008C5458" w:rsidP="000363F6">
      <w:pPr>
        <w:ind w:firstLineChars="50" w:firstLine="120"/>
        <w:rPr>
          <w:rFonts w:ascii="HG丸ｺﾞｼｯｸM-PRO" w:eastAsia="HG丸ｺﾞｼｯｸM-PRO" w:hAnsi="HG丸ｺﾞｼｯｸM-PRO"/>
          <w:sz w:val="22"/>
        </w:rPr>
      </w:pPr>
      <w:r w:rsidRPr="000363F6">
        <w:rPr>
          <w:rFonts w:ascii="HG丸ｺﾞｼｯｸM-PRO" w:eastAsia="HG丸ｺﾞｼｯｸM-PRO" w:hAnsi="HG丸ｺﾞｼｯｸM-PRO"/>
          <w:b/>
          <w:sz w:val="24"/>
          <w:szCs w:val="24"/>
        </w:rPr>
        <w:t xml:space="preserve"> エ．徘徊高齢者家族支援事業実態把握委託料</w:t>
      </w:r>
      <w:r w:rsidRPr="008C5458">
        <w:rPr>
          <w:rFonts w:ascii="HG丸ｺﾞｼｯｸM-PRO" w:eastAsia="HG丸ｺﾞｼｯｸM-PRO" w:hAnsi="HG丸ｺﾞｼｯｸM-PRO"/>
          <w:sz w:val="22"/>
        </w:rPr>
        <w:t xml:space="preserve">　1件あたり　</w:t>
      </w:r>
      <w:r w:rsidR="00AB3873">
        <w:rPr>
          <w:rFonts w:ascii="HG丸ｺﾞｼｯｸM-PRO" w:eastAsia="HG丸ｺﾞｼｯｸM-PRO" w:hAnsi="HG丸ｺﾞｼｯｸM-PRO" w:hint="eastAsia"/>
          <w:sz w:val="22"/>
        </w:rPr>
        <w:t>3,520</w:t>
      </w:r>
      <w:r w:rsidRPr="008C5458">
        <w:rPr>
          <w:rFonts w:ascii="HG丸ｺﾞｼｯｸM-PRO" w:eastAsia="HG丸ｺﾞｼｯｸM-PRO" w:hAnsi="HG丸ｺﾞｼｯｸM-PRO"/>
          <w:sz w:val="22"/>
        </w:rPr>
        <w:t>円</w:t>
      </w:r>
    </w:p>
    <w:p w:rsidR="008C5458" w:rsidRPr="008C5458" w:rsidRDefault="008C5458" w:rsidP="008C5458">
      <w:pPr>
        <w:rPr>
          <w:rFonts w:ascii="HG丸ｺﾞｼｯｸM-PRO" w:eastAsia="HG丸ｺﾞｼｯｸM-PRO" w:hAnsi="HG丸ｺﾞｼｯｸM-PRO"/>
          <w:sz w:val="22"/>
        </w:rPr>
      </w:pPr>
    </w:p>
    <w:p w:rsidR="008C5458" w:rsidRPr="008C5458" w:rsidRDefault="008C5458" w:rsidP="008C5458">
      <w:pPr>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 xml:space="preserve">　　</w:t>
      </w:r>
      <w:r w:rsidRPr="008C5458">
        <w:rPr>
          <w:rFonts w:ascii="HG丸ｺﾞｼｯｸM-PRO" w:eastAsia="HG丸ｺﾞｼｯｸM-PRO" w:hAnsi="HG丸ｺﾞｼｯｸM-PRO"/>
          <w:sz w:val="22"/>
        </w:rPr>
        <w:t xml:space="preserve"> </w:t>
      </w:r>
    </w:p>
    <w:p w:rsidR="008C5458" w:rsidRPr="009D79D8" w:rsidRDefault="008C5458" w:rsidP="007E08B2">
      <w:pPr>
        <w:ind w:firstLineChars="50" w:firstLine="120"/>
        <w:rPr>
          <w:rFonts w:ascii="HG丸ｺﾞｼｯｸM-PRO" w:eastAsia="HG丸ｺﾞｼｯｸM-PRO" w:hAnsi="HG丸ｺﾞｼｯｸM-PRO"/>
          <w:b/>
          <w:sz w:val="24"/>
          <w:szCs w:val="24"/>
        </w:rPr>
      </w:pPr>
      <w:r w:rsidRPr="009D79D8">
        <w:rPr>
          <w:rFonts w:ascii="HG丸ｺﾞｼｯｸM-PRO" w:eastAsia="HG丸ｺﾞｼｯｸM-PRO" w:hAnsi="HG丸ｺﾞｼｯｸM-PRO"/>
          <w:b/>
          <w:sz w:val="24"/>
          <w:szCs w:val="24"/>
        </w:rPr>
        <w:t xml:space="preserve"> ２．令和</w:t>
      </w:r>
      <w:r w:rsidR="008A1649">
        <w:rPr>
          <w:rFonts w:ascii="HG丸ｺﾞｼｯｸM-PRO" w:eastAsia="HG丸ｺﾞｼｯｸM-PRO" w:hAnsi="HG丸ｺﾞｼｯｸM-PRO" w:hint="eastAsia"/>
          <w:b/>
          <w:sz w:val="24"/>
          <w:szCs w:val="24"/>
        </w:rPr>
        <w:t>６</w:t>
      </w:r>
      <w:r w:rsidRPr="009D79D8">
        <w:rPr>
          <w:rFonts w:ascii="HG丸ｺﾞｼｯｸM-PRO" w:eastAsia="HG丸ｺﾞｼｯｸM-PRO" w:hAnsi="HG丸ｺﾞｼｯｸM-PRO"/>
          <w:b/>
          <w:sz w:val="24"/>
          <w:szCs w:val="24"/>
        </w:rPr>
        <w:t>年度高齢者あんしんセンターの事業経費予算の総計</w:t>
      </w:r>
    </w:p>
    <w:p w:rsidR="008C5458" w:rsidRPr="008C5458" w:rsidRDefault="008C5458" w:rsidP="008C5458">
      <w:pPr>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 xml:space="preserve">　　　　総計は、</w:t>
      </w:r>
      <w:r w:rsidRPr="008C5458">
        <w:rPr>
          <w:rFonts w:ascii="HG丸ｺﾞｼｯｸM-PRO" w:eastAsia="HG丸ｺﾞｼｯｸM-PRO" w:hAnsi="HG丸ｺﾞｼｯｸM-PRO"/>
          <w:sz w:val="22"/>
        </w:rPr>
        <w:t>3億</w:t>
      </w:r>
      <w:r w:rsidR="00794536">
        <w:rPr>
          <w:rFonts w:ascii="HG丸ｺﾞｼｯｸM-PRO" w:eastAsia="HG丸ｺﾞｼｯｸM-PRO" w:hAnsi="HG丸ｺﾞｼｯｸM-PRO" w:hint="eastAsia"/>
          <w:sz w:val="22"/>
        </w:rPr>
        <w:t>8245</w:t>
      </w:r>
      <w:r w:rsidRPr="008C5458">
        <w:rPr>
          <w:rFonts w:ascii="HG丸ｺﾞｼｯｸM-PRO" w:eastAsia="HG丸ｺﾞｼｯｸM-PRO" w:hAnsi="HG丸ｺﾞｼｯｸM-PRO"/>
          <w:sz w:val="22"/>
        </w:rPr>
        <w:t>万</w:t>
      </w:r>
      <w:r w:rsidR="00794536">
        <w:rPr>
          <w:rFonts w:ascii="HG丸ｺﾞｼｯｸM-PRO" w:eastAsia="HG丸ｺﾞｼｯｸM-PRO" w:hAnsi="HG丸ｺﾞｼｯｸM-PRO" w:hint="eastAsia"/>
          <w:sz w:val="22"/>
        </w:rPr>
        <w:t>1173</w:t>
      </w:r>
      <w:r w:rsidRPr="008C5458">
        <w:rPr>
          <w:rFonts w:ascii="HG丸ｺﾞｼｯｸM-PRO" w:eastAsia="HG丸ｺﾞｼｯｸM-PRO" w:hAnsi="HG丸ｺﾞｼｯｸM-PRO"/>
          <w:sz w:val="22"/>
        </w:rPr>
        <w:t>円となっている。</w:t>
      </w:r>
    </w:p>
    <w:p w:rsidR="008C5458" w:rsidRPr="008C5458" w:rsidRDefault="008C5458" w:rsidP="008C5458">
      <w:pPr>
        <w:rPr>
          <w:rFonts w:ascii="HG丸ｺﾞｼｯｸM-PRO" w:eastAsia="HG丸ｺﾞｼｯｸM-PRO" w:hAnsi="HG丸ｺﾞｼｯｸM-PRO"/>
          <w:sz w:val="22"/>
        </w:rPr>
      </w:pPr>
    </w:p>
    <w:p w:rsidR="008C5458" w:rsidRPr="007E08B2" w:rsidRDefault="008C5458" w:rsidP="008C5458">
      <w:pPr>
        <w:rPr>
          <w:rFonts w:ascii="HG丸ｺﾞｼｯｸM-PRO" w:eastAsia="HG丸ｺﾞｼｯｸM-PRO" w:hAnsi="HG丸ｺﾞｼｯｸM-PRO"/>
          <w:b/>
          <w:sz w:val="24"/>
          <w:szCs w:val="24"/>
        </w:rPr>
      </w:pPr>
      <w:r w:rsidRPr="008C5458">
        <w:rPr>
          <w:rFonts w:ascii="HG丸ｺﾞｼｯｸM-PRO" w:eastAsia="HG丸ｺﾞｼｯｸM-PRO" w:hAnsi="HG丸ｺﾞｼｯｸM-PRO" w:hint="eastAsia"/>
          <w:sz w:val="22"/>
        </w:rPr>
        <w:t xml:space="preserve">　</w:t>
      </w:r>
      <w:r w:rsidRPr="007E08B2">
        <w:rPr>
          <w:rFonts w:ascii="HG丸ｺﾞｼｯｸM-PRO" w:eastAsia="HG丸ｺﾞｼｯｸM-PRO" w:hAnsi="HG丸ｺﾞｼｯｸM-PRO"/>
          <w:b/>
          <w:sz w:val="24"/>
          <w:szCs w:val="24"/>
        </w:rPr>
        <w:t>３．事業計画</w:t>
      </w:r>
    </w:p>
    <w:p w:rsidR="008C5458" w:rsidRPr="008C5458" w:rsidRDefault="008C5458" w:rsidP="008C5458">
      <w:pPr>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 xml:space="preserve">　①介護予防支援事業</w:t>
      </w:r>
    </w:p>
    <w:p w:rsidR="008C5458" w:rsidRPr="008C5458" w:rsidRDefault="008C5458" w:rsidP="0076133E">
      <w:pPr>
        <w:ind w:leftChars="50" w:left="325" w:hangingChars="100" w:hanging="220"/>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w:t>
      </w:r>
      <w:r w:rsidR="00D14B4C">
        <w:rPr>
          <w:rFonts w:ascii="HG丸ｺﾞｼｯｸM-PRO" w:eastAsia="HG丸ｺﾞｼｯｸM-PRO" w:hAnsi="HG丸ｺﾞｼｯｸM-PRO" w:hint="eastAsia"/>
          <w:sz w:val="22"/>
        </w:rPr>
        <w:t>銭湯で「健康教室」を開催し、介護予防の働きかけを行う。</w:t>
      </w:r>
    </w:p>
    <w:p w:rsidR="008C5458" w:rsidRDefault="008C5458" w:rsidP="008E16F4">
      <w:pPr>
        <w:ind w:leftChars="50" w:left="325" w:hangingChars="100" w:hanging="220"/>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w:t>
      </w:r>
      <w:r w:rsidR="00D14B4C">
        <w:rPr>
          <w:rFonts w:ascii="HG丸ｺﾞｼｯｸM-PRO" w:eastAsia="HG丸ｺﾞｼｯｸM-PRO" w:hAnsi="HG丸ｺﾞｼｯｸM-PRO" w:hint="eastAsia"/>
          <w:sz w:val="22"/>
        </w:rPr>
        <w:t>地域の集いの場・カフェ等に参加し、包括の周知・フレイル予防の啓発活動を継続していく。</w:t>
      </w:r>
    </w:p>
    <w:p w:rsidR="00D14B4C" w:rsidRDefault="00D14B4C" w:rsidP="008E16F4">
      <w:pPr>
        <w:ind w:leftChars="50" w:left="325"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・ICTを活用して、多様な自立支援や介護予防の取り組みを企画し、運営していく。災害時の情報管理を想定して、必要な機関との情報共有を行っていく。</w:t>
      </w:r>
    </w:p>
    <w:p w:rsidR="00C40E7D" w:rsidRDefault="00C40E7D" w:rsidP="008E16F4">
      <w:pPr>
        <w:ind w:leftChars="50" w:left="325"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A78FC" w:rsidRPr="003A78FC">
        <w:rPr>
          <w:rFonts w:ascii="HG丸ｺﾞｼｯｸM-PRO" w:eastAsia="HG丸ｺﾞｼｯｸM-PRO" w:hAnsi="HG丸ｺﾞｼｯｸM-PRO" w:hint="eastAsia"/>
          <w:sz w:val="22"/>
        </w:rPr>
        <w:t>保健事業と介護予防の一体的実施を推進し、健康科学センターと連携し、</w:t>
      </w:r>
      <w:r w:rsidR="003A78FC" w:rsidRPr="003A78FC">
        <w:rPr>
          <w:rFonts w:ascii="HG丸ｺﾞｼｯｸM-PRO" w:eastAsia="HG丸ｺﾞｼｯｸM-PRO" w:hAnsi="HG丸ｺﾞｼｯｸM-PRO"/>
          <w:sz w:val="22"/>
        </w:rPr>
        <w:t>ICTを活</w:t>
      </w:r>
      <w:r w:rsidR="003A78FC" w:rsidRPr="003A78FC">
        <w:rPr>
          <w:rFonts w:ascii="HG丸ｺﾞｼｯｸM-PRO" w:eastAsia="HG丸ｺﾞｼｯｸM-PRO" w:hAnsi="HG丸ｺﾞｼｯｸM-PRO"/>
          <w:sz w:val="22"/>
        </w:rPr>
        <w:lastRenderedPageBreak/>
        <w:t>用するなど身近な地域で介護予防の取り組みをしやすい環境を整備する。</w:t>
      </w:r>
    </w:p>
    <w:p w:rsidR="004C2BC2" w:rsidRPr="008C5458" w:rsidRDefault="004C2BC2" w:rsidP="008E16F4">
      <w:pPr>
        <w:ind w:leftChars="50" w:left="325" w:hangingChars="100" w:hanging="220"/>
        <w:rPr>
          <w:rFonts w:ascii="HG丸ｺﾞｼｯｸM-PRO" w:eastAsia="HG丸ｺﾞｼｯｸM-PRO" w:hAnsi="HG丸ｺﾞｼｯｸM-PRO"/>
          <w:sz w:val="22"/>
        </w:rPr>
      </w:pPr>
    </w:p>
    <w:p w:rsidR="008C5458" w:rsidRPr="008C5458" w:rsidRDefault="008C5458" w:rsidP="008C5458">
      <w:pPr>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 xml:space="preserve">　②総合相談支援業務</w:t>
      </w:r>
    </w:p>
    <w:p w:rsidR="008A2860" w:rsidRPr="008A2860" w:rsidRDefault="008A2860" w:rsidP="008A2860">
      <w:pPr>
        <w:ind w:leftChars="50" w:left="325"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A2860">
        <w:rPr>
          <w:rFonts w:ascii="HG丸ｺﾞｼｯｸM-PRO" w:eastAsia="HG丸ｺﾞｼｯｸM-PRO" w:hAnsi="HG丸ｺﾞｼｯｸM-PRO" w:hint="eastAsia"/>
          <w:sz w:val="22"/>
        </w:rPr>
        <w:t>防災訓練、フェスタに加え、法人でのイベントや地域カフェでの包括展を開催し、子供から高齢者まで幅広い世代への高齢者あんしんセンターの周知を行う。</w:t>
      </w:r>
    </w:p>
    <w:p w:rsidR="003A78FC" w:rsidRPr="008C5458" w:rsidRDefault="008A2860" w:rsidP="008A2860">
      <w:pPr>
        <w:ind w:leftChars="50" w:left="325" w:hangingChars="100" w:hanging="220"/>
        <w:rPr>
          <w:rFonts w:ascii="HG丸ｺﾞｼｯｸM-PRO" w:eastAsia="HG丸ｺﾞｼｯｸM-PRO" w:hAnsi="HG丸ｺﾞｼｯｸM-PRO"/>
          <w:sz w:val="22"/>
        </w:rPr>
      </w:pPr>
      <w:r w:rsidRPr="008A2860">
        <w:rPr>
          <w:rFonts w:ascii="HG丸ｺﾞｼｯｸM-PRO" w:eastAsia="HG丸ｺﾞｼｯｸM-PRO" w:hAnsi="HG丸ｺﾞｼｯｸM-PRO" w:hint="eastAsia"/>
          <w:sz w:val="22"/>
        </w:rPr>
        <w:t>・メールや</w:t>
      </w:r>
      <w:r w:rsidRPr="008A2860">
        <w:rPr>
          <w:rFonts w:ascii="HG丸ｺﾞｼｯｸM-PRO" w:eastAsia="HG丸ｺﾞｼｯｸM-PRO" w:hAnsi="HG丸ｺﾞｼｯｸM-PRO"/>
          <w:sz w:val="22"/>
        </w:rPr>
        <w:t>LINEでの相談受付。認知症カフェと併せて、ICTを活用したオンライン相談会を実施する。</w:t>
      </w:r>
    </w:p>
    <w:p w:rsidR="00040228" w:rsidRDefault="008A2860" w:rsidP="00040228">
      <w:pPr>
        <w:ind w:leftChars="50" w:left="325"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A2860">
        <w:rPr>
          <w:rFonts w:ascii="HG丸ｺﾞｼｯｸM-PRO" w:eastAsia="HG丸ｺﾞｼｯｸM-PRO" w:hAnsi="HG丸ｺﾞｼｯｸM-PRO" w:hint="eastAsia"/>
          <w:sz w:val="22"/>
        </w:rPr>
        <w:t>他分野との連携体制を整備し、包括的な相談支援体制を強化出来るように試みる。</w:t>
      </w:r>
    </w:p>
    <w:p w:rsidR="008C5458" w:rsidRDefault="008A2860" w:rsidP="006053DA">
      <w:pPr>
        <w:ind w:leftChars="50" w:left="325"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053DA" w:rsidRPr="006053DA">
        <w:rPr>
          <w:rFonts w:ascii="HG丸ｺﾞｼｯｸM-PRO" w:eastAsia="HG丸ｺﾞｼｯｸM-PRO" w:hAnsi="HG丸ｺﾞｼｯｸM-PRO" w:hint="eastAsia"/>
          <w:sz w:val="22"/>
        </w:rPr>
        <w:t>認知症の相談が多いため、認知症について理解できるよう家族指導・助言・負担軽減を図り、虐待の未然防止につなげていく。</w:t>
      </w:r>
    </w:p>
    <w:p w:rsidR="004C2BC2" w:rsidRPr="008C5458" w:rsidRDefault="004C2BC2" w:rsidP="006053DA">
      <w:pPr>
        <w:ind w:leftChars="50" w:left="325" w:hangingChars="100" w:hanging="220"/>
        <w:rPr>
          <w:rFonts w:ascii="HG丸ｺﾞｼｯｸM-PRO" w:eastAsia="HG丸ｺﾞｼｯｸM-PRO" w:hAnsi="HG丸ｺﾞｼｯｸM-PRO"/>
          <w:sz w:val="22"/>
        </w:rPr>
      </w:pPr>
    </w:p>
    <w:p w:rsidR="008C5458" w:rsidRPr="008C5458" w:rsidRDefault="008C5458" w:rsidP="00D516AA">
      <w:pPr>
        <w:ind w:firstLineChars="100" w:firstLine="220"/>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③権利擁護業務</w:t>
      </w:r>
    </w:p>
    <w:p w:rsidR="00486060" w:rsidRDefault="00997DB3" w:rsidP="00122397">
      <w:pPr>
        <w:ind w:leftChars="50" w:left="325"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22397" w:rsidRPr="00122397">
        <w:rPr>
          <w:rFonts w:ascii="HG丸ｺﾞｼｯｸM-PRO" w:eastAsia="HG丸ｺﾞｼｯｸM-PRO" w:hAnsi="HG丸ｺﾞｼｯｸM-PRO" w:hint="eastAsia"/>
          <w:sz w:val="22"/>
        </w:rPr>
        <w:t>地域で認知症の理解を深めていく為にも八尾市認知症地域支援推進員と協働の元、地域行事等において認知症の理解を深める為の啓発活動、認知症キッズサポーター養成講座を開催する。</w:t>
      </w:r>
    </w:p>
    <w:p w:rsidR="00122397" w:rsidRDefault="00122397" w:rsidP="00122397">
      <w:pPr>
        <w:ind w:leftChars="50" w:left="325"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22397">
        <w:rPr>
          <w:rFonts w:ascii="HG丸ｺﾞｼｯｸM-PRO" w:eastAsia="HG丸ｺﾞｼｯｸM-PRO" w:hAnsi="HG丸ｺﾞｼｯｸM-PRO" w:hint="eastAsia"/>
          <w:sz w:val="22"/>
        </w:rPr>
        <w:t>権利擁護支援センターとの連携、法律支援事業の積極的活用により、虐待や財産管理その他権利擁護に関する支援体制を強化する。</w:t>
      </w:r>
    </w:p>
    <w:p w:rsidR="004C2BC2" w:rsidRDefault="00122397" w:rsidP="004C2BC2">
      <w:pPr>
        <w:ind w:leftChars="50" w:left="325"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C2BC2" w:rsidRPr="004C2BC2">
        <w:rPr>
          <w:rFonts w:ascii="HG丸ｺﾞｼｯｸM-PRO" w:eastAsia="HG丸ｺﾞｼｯｸM-PRO" w:hAnsi="HG丸ｺﾞｼｯｸM-PRO" w:hint="eastAsia"/>
          <w:sz w:val="22"/>
        </w:rPr>
        <w:t>虐待対応を終結しても再発し、対応しているケースが複数ある為、地域包括のみでの対応ではなく、チームとして対応にあたれるよう関係機関とのネットワークの構築に尽力する。</w:t>
      </w:r>
    </w:p>
    <w:p w:rsidR="008C5458" w:rsidRPr="008C5458" w:rsidRDefault="008C5458" w:rsidP="004C2BC2">
      <w:pPr>
        <w:ind w:leftChars="50" w:left="325" w:hangingChars="100" w:hanging="220"/>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 xml:space="preserve">　</w:t>
      </w:r>
    </w:p>
    <w:p w:rsidR="008C5458" w:rsidRPr="008C5458" w:rsidRDefault="008C5458" w:rsidP="008C5458">
      <w:pPr>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④包括的・継続的ケアマネジメント業務</w:t>
      </w:r>
    </w:p>
    <w:p w:rsidR="005566E4" w:rsidRDefault="00AC3D6D" w:rsidP="005566E4">
      <w:pPr>
        <w:ind w:leftChars="50" w:left="325"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A696B" w:rsidRPr="009A696B">
        <w:rPr>
          <w:rFonts w:ascii="HG丸ｺﾞｼｯｸM-PRO" w:eastAsia="HG丸ｺﾞｼｯｸM-PRO" w:hAnsi="HG丸ｺﾞｼｯｸM-PRO" w:hint="eastAsia"/>
          <w:sz w:val="22"/>
        </w:rPr>
        <w:t>支援困難事例等ケースの共有を行い、ケアマネジャーの後方支援や関係機関との調整、連携体制を整える。また必要に応じて随時会議の開催調整も行う。</w:t>
      </w:r>
    </w:p>
    <w:p w:rsidR="009A696B" w:rsidRDefault="009A696B" w:rsidP="005566E4">
      <w:pPr>
        <w:ind w:leftChars="50" w:left="325"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A696B">
        <w:rPr>
          <w:rFonts w:ascii="HG丸ｺﾞｼｯｸM-PRO" w:eastAsia="HG丸ｺﾞｼｯｸM-PRO" w:hAnsi="HG丸ｺﾞｼｯｸM-PRO" w:hint="eastAsia"/>
          <w:sz w:val="22"/>
        </w:rPr>
        <w:t>地域の介護支援専門員が抱える困難ケースについて具体的な支援方針を検討し、支援や助言などの専門的なサポートを行う。</w:t>
      </w:r>
    </w:p>
    <w:p w:rsidR="009A696B" w:rsidRPr="00AC3D6D" w:rsidRDefault="009A696B" w:rsidP="005566E4">
      <w:pPr>
        <w:ind w:leftChars="50" w:left="325" w:hangingChars="100" w:hanging="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w:t>
      </w:r>
      <w:r w:rsidRPr="009A696B">
        <w:rPr>
          <w:rFonts w:ascii="HG丸ｺﾞｼｯｸM-PRO" w:eastAsia="HG丸ｺﾞｼｯｸM-PRO" w:hAnsi="HG丸ｺﾞｼｯｸM-PRO" w:hint="eastAsia"/>
          <w:sz w:val="22"/>
        </w:rPr>
        <w:t>圏域で開催されるケアマネ連携会議等の事例検討会に参加し、関係づくりや資質向上に努める。</w:t>
      </w:r>
    </w:p>
    <w:p w:rsidR="00AC3D6D" w:rsidRPr="003E5327" w:rsidRDefault="00AC3D6D" w:rsidP="008C5458">
      <w:pPr>
        <w:rPr>
          <w:rFonts w:ascii="HG丸ｺﾞｼｯｸM-PRO" w:eastAsia="HG丸ｺﾞｼｯｸM-PRO" w:hAnsi="HG丸ｺﾞｼｯｸM-PRO"/>
          <w:sz w:val="22"/>
        </w:rPr>
      </w:pPr>
    </w:p>
    <w:p w:rsidR="008C5458" w:rsidRPr="008C5458" w:rsidRDefault="008C5458" w:rsidP="008C5458">
      <w:pPr>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⑤多職種協働による地域包括支援ネットワークの構築</w:t>
      </w:r>
    </w:p>
    <w:p w:rsidR="00060FE5" w:rsidRDefault="004C182F" w:rsidP="007B6547">
      <w:pPr>
        <w:ind w:leftChars="50" w:left="325"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E095D" w:rsidRPr="001E095D">
        <w:rPr>
          <w:rFonts w:ascii="HG丸ｺﾞｼｯｸM-PRO" w:eastAsia="HG丸ｺﾞｼｯｸM-PRO" w:hAnsi="HG丸ｺﾞｼｯｸM-PRO" w:hint="eastAsia"/>
          <w:sz w:val="22"/>
        </w:rPr>
        <w:t>高齢者世帯の</w:t>
      </w:r>
      <w:r w:rsidR="001E095D" w:rsidRPr="001E095D">
        <w:rPr>
          <w:rFonts w:ascii="HG丸ｺﾞｼｯｸM-PRO" w:eastAsia="HG丸ｺﾞｼｯｸM-PRO" w:hAnsi="HG丸ｺﾞｼｯｸM-PRO"/>
          <w:sz w:val="22"/>
        </w:rPr>
        <w:t>8050等の課題に対して、切れ目のない支援体制が構築できるよう保健・医療・福祉の多機関と連携を図り、地域の見守りネットワークを進めていく。</w:t>
      </w:r>
    </w:p>
    <w:p w:rsidR="00A726E1" w:rsidRDefault="00A726E1" w:rsidP="007B6547">
      <w:pPr>
        <w:ind w:leftChars="50" w:left="325"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A726E1">
        <w:rPr>
          <w:rFonts w:ascii="HG丸ｺﾞｼｯｸM-PRO" w:eastAsia="HG丸ｺﾞｼｯｸM-PRO" w:hAnsi="HG丸ｺﾞｼｯｸM-PRO" w:hint="eastAsia"/>
          <w:sz w:val="22"/>
        </w:rPr>
        <w:t>地域での高齢者、認知症の人を支える取り組みの一環として「認知症カフェ等ワークショップ」を継続開催し、高齢者あんしんセンターだけではなく、医療・福祉の関係機関に広げていく。</w:t>
      </w:r>
    </w:p>
    <w:p w:rsidR="00A726E1" w:rsidRPr="00060FE5" w:rsidRDefault="00A726E1" w:rsidP="007B6547">
      <w:pPr>
        <w:ind w:leftChars="50" w:left="325" w:hangingChars="100" w:hanging="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w:t>
      </w:r>
      <w:r w:rsidRPr="00A726E1">
        <w:rPr>
          <w:rFonts w:ascii="HG丸ｺﾞｼｯｸM-PRO" w:eastAsia="HG丸ｺﾞｼｯｸM-PRO" w:hAnsi="HG丸ｺﾞｼｯｸM-PRO" w:hint="eastAsia"/>
          <w:sz w:val="22"/>
        </w:rPr>
        <w:t>地域ケア会議を通じ、保健・福祉・医療及び地域の関係者への働き掛けによるネットワークの強化、相互の繋がりを構築する。</w:t>
      </w:r>
    </w:p>
    <w:p w:rsidR="008C5458" w:rsidRDefault="008C5458" w:rsidP="008C5458">
      <w:pPr>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t xml:space="preserve">　</w:t>
      </w:r>
    </w:p>
    <w:p w:rsidR="00A726E1" w:rsidRPr="008C5458" w:rsidRDefault="00A726E1" w:rsidP="008C5458">
      <w:pPr>
        <w:rPr>
          <w:rFonts w:ascii="HG丸ｺﾞｼｯｸM-PRO" w:eastAsia="HG丸ｺﾞｼｯｸM-PRO" w:hAnsi="HG丸ｺﾞｼｯｸM-PRO" w:hint="eastAsia"/>
          <w:sz w:val="22"/>
        </w:rPr>
      </w:pPr>
    </w:p>
    <w:p w:rsidR="00FF2BF9" w:rsidRDefault="008C5458" w:rsidP="00FF2BF9">
      <w:pPr>
        <w:ind w:firstLineChars="100" w:firstLine="220"/>
        <w:rPr>
          <w:rFonts w:ascii="HG丸ｺﾞｼｯｸM-PRO" w:eastAsia="HG丸ｺﾞｼｯｸM-PRO" w:hAnsi="HG丸ｺﾞｼｯｸM-PRO"/>
          <w:sz w:val="22"/>
        </w:rPr>
      </w:pPr>
      <w:r w:rsidRPr="008C5458">
        <w:rPr>
          <w:rFonts w:ascii="HG丸ｺﾞｼｯｸM-PRO" w:eastAsia="HG丸ｺﾞｼｯｸM-PRO" w:hAnsi="HG丸ｺﾞｼｯｸM-PRO" w:hint="eastAsia"/>
          <w:sz w:val="22"/>
        </w:rPr>
        <w:lastRenderedPageBreak/>
        <w:t>⑥地域ケア会議の実施</w:t>
      </w:r>
    </w:p>
    <w:p w:rsidR="00FF2BF9" w:rsidRPr="00FF2BF9" w:rsidRDefault="00FF2BF9" w:rsidP="00FF2BF9">
      <w:pPr>
        <w:ind w:left="220" w:hangingChars="100" w:hanging="220"/>
        <w:rPr>
          <w:rFonts w:ascii="HG丸ｺﾞｼｯｸM-PRO" w:eastAsia="HG丸ｺﾞｼｯｸM-PRO" w:hAnsi="HG丸ｺﾞｼｯｸM-PRO"/>
          <w:sz w:val="22"/>
        </w:rPr>
      </w:pPr>
      <w:r w:rsidRPr="00FF2BF9">
        <w:rPr>
          <w:rFonts w:ascii="HG丸ｺﾞｼｯｸM-PRO" w:eastAsia="HG丸ｺﾞｼｯｸM-PRO" w:hAnsi="HG丸ｺﾞｼｯｸM-PRO" w:hint="eastAsia"/>
          <w:sz w:val="22"/>
        </w:rPr>
        <w:t>・随時会議の開催や地域の実態把握から地域課題を抽出し、地域ケア会議で課題解決に向け、関係機関の協力を得ながら具体的な取り組みを検討する。</w:t>
      </w:r>
    </w:p>
    <w:p w:rsidR="00FF2BF9" w:rsidRDefault="00FF2BF9" w:rsidP="00FF2BF9">
      <w:pPr>
        <w:ind w:left="220" w:hangingChars="100" w:hanging="220"/>
        <w:rPr>
          <w:rFonts w:ascii="HG丸ｺﾞｼｯｸM-PRO" w:eastAsia="HG丸ｺﾞｼｯｸM-PRO" w:hAnsi="HG丸ｺﾞｼｯｸM-PRO"/>
          <w:sz w:val="22"/>
        </w:rPr>
      </w:pPr>
      <w:r w:rsidRPr="00FF2BF9">
        <w:rPr>
          <w:rFonts w:ascii="HG丸ｺﾞｼｯｸM-PRO" w:eastAsia="HG丸ｺﾞｼｯｸM-PRO" w:hAnsi="HG丸ｺﾞｼｯｸM-PRO" w:hint="eastAsia"/>
          <w:sz w:val="22"/>
        </w:rPr>
        <w:t>・自立支援型地域ケア会議について、居宅介護支援事業所と連携しながらケアマネジメントの向上を図る。</w:t>
      </w:r>
    </w:p>
    <w:p w:rsidR="00FF2BF9" w:rsidRPr="0059083F" w:rsidRDefault="00FF2BF9" w:rsidP="00FF2BF9">
      <w:pPr>
        <w:ind w:left="220" w:hangingChars="100" w:hanging="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w:t>
      </w:r>
      <w:r w:rsidR="00DE1B0C" w:rsidRPr="00DE1B0C">
        <w:rPr>
          <w:rFonts w:ascii="HG丸ｺﾞｼｯｸM-PRO" w:eastAsia="HG丸ｺﾞｼｯｸM-PRO" w:hAnsi="HG丸ｺﾞｼｯｸM-PRO" w:hint="eastAsia"/>
          <w:sz w:val="22"/>
        </w:rPr>
        <w:t>本人、家族、ケアマネジャー等の関係機関からの相談を元に多職種連携を図りつつ、課題解決に向けて随時会議を開催する。</w:t>
      </w:r>
      <w:bookmarkStart w:id="0" w:name="_GoBack"/>
      <w:bookmarkEnd w:id="0"/>
    </w:p>
    <w:p w:rsidR="0059083F" w:rsidRPr="0059083F" w:rsidRDefault="0059083F" w:rsidP="0059083F">
      <w:pPr>
        <w:ind w:leftChars="50" w:left="325" w:hangingChars="100" w:hanging="220"/>
        <w:rPr>
          <w:rFonts w:ascii="HG丸ｺﾞｼｯｸM-PRO" w:eastAsia="HG丸ｺﾞｼｯｸM-PRO" w:hAnsi="HG丸ｺﾞｼｯｸM-PRO"/>
          <w:sz w:val="22"/>
        </w:rPr>
      </w:pPr>
    </w:p>
    <w:sectPr w:rsidR="0059083F" w:rsidRPr="0059083F" w:rsidSect="000E2FAB">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912" w:rsidRDefault="00934912" w:rsidP="00934912">
      <w:r>
        <w:separator/>
      </w:r>
    </w:p>
  </w:endnote>
  <w:endnote w:type="continuationSeparator" w:id="0">
    <w:p w:rsidR="00934912" w:rsidRDefault="00934912" w:rsidP="0093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912" w:rsidRDefault="00934912" w:rsidP="00934912">
      <w:r>
        <w:separator/>
      </w:r>
    </w:p>
  </w:footnote>
  <w:footnote w:type="continuationSeparator" w:id="0">
    <w:p w:rsidR="00934912" w:rsidRDefault="00934912" w:rsidP="00934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C4137"/>
    <w:multiLevelType w:val="hybridMultilevel"/>
    <w:tmpl w:val="5C2EB5C0"/>
    <w:lvl w:ilvl="0" w:tplc="247AAEA4">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EF599F"/>
    <w:multiLevelType w:val="hybridMultilevel"/>
    <w:tmpl w:val="13BC806A"/>
    <w:lvl w:ilvl="0" w:tplc="4432C4F2">
      <w:start w:val="2"/>
      <w:numFmt w:val="bullet"/>
      <w:lvlText w:val="・"/>
      <w:lvlJc w:val="left"/>
      <w:pPr>
        <w:ind w:left="79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58"/>
    <w:rsid w:val="000363F6"/>
    <w:rsid w:val="00040228"/>
    <w:rsid w:val="00060FE5"/>
    <w:rsid w:val="000E2FAB"/>
    <w:rsid w:val="00122397"/>
    <w:rsid w:val="001C4F17"/>
    <w:rsid w:val="001E095D"/>
    <w:rsid w:val="00216023"/>
    <w:rsid w:val="00322279"/>
    <w:rsid w:val="00331A34"/>
    <w:rsid w:val="003603E9"/>
    <w:rsid w:val="003A78FC"/>
    <w:rsid w:val="003E5327"/>
    <w:rsid w:val="00486060"/>
    <w:rsid w:val="004C182F"/>
    <w:rsid w:val="004C2BC2"/>
    <w:rsid w:val="00541603"/>
    <w:rsid w:val="00552A30"/>
    <w:rsid w:val="005566E4"/>
    <w:rsid w:val="0059083F"/>
    <w:rsid w:val="006053DA"/>
    <w:rsid w:val="00631EBD"/>
    <w:rsid w:val="0069297C"/>
    <w:rsid w:val="00751D5D"/>
    <w:rsid w:val="0076133E"/>
    <w:rsid w:val="007854FB"/>
    <w:rsid w:val="00794536"/>
    <w:rsid w:val="007B6547"/>
    <w:rsid w:val="007C5F38"/>
    <w:rsid w:val="007E08B2"/>
    <w:rsid w:val="008A1649"/>
    <w:rsid w:val="008A2860"/>
    <w:rsid w:val="008C5458"/>
    <w:rsid w:val="008E16F4"/>
    <w:rsid w:val="00925806"/>
    <w:rsid w:val="00934912"/>
    <w:rsid w:val="00997DB3"/>
    <w:rsid w:val="009A696B"/>
    <w:rsid w:val="009D79D8"/>
    <w:rsid w:val="00A31913"/>
    <w:rsid w:val="00A726E1"/>
    <w:rsid w:val="00AB3873"/>
    <w:rsid w:val="00AC3D6D"/>
    <w:rsid w:val="00AE269C"/>
    <w:rsid w:val="00B414DC"/>
    <w:rsid w:val="00C40E7D"/>
    <w:rsid w:val="00C66A01"/>
    <w:rsid w:val="00D14B4C"/>
    <w:rsid w:val="00D1581D"/>
    <w:rsid w:val="00D516AA"/>
    <w:rsid w:val="00DE1B0C"/>
    <w:rsid w:val="00EB0033"/>
    <w:rsid w:val="00FD49FC"/>
    <w:rsid w:val="00FF2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BF459C"/>
  <w15:chartTrackingRefBased/>
  <w15:docId w15:val="{6CA4E3ED-9C98-48C2-837B-678B0FEA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912"/>
    <w:pPr>
      <w:tabs>
        <w:tab w:val="center" w:pos="4252"/>
        <w:tab w:val="right" w:pos="8504"/>
      </w:tabs>
      <w:snapToGrid w:val="0"/>
    </w:pPr>
  </w:style>
  <w:style w:type="character" w:customStyle="1" w:styleId="a4">
    <w:name w:val="ヘッダー (文字)"/>
    <w:basedOn w:val="a0"/>
    <w:link w:val="a3"/>
    <w:uiPriority w:val="99"/>
    <w:rsid w:val="00934912"/>
  </w:style>
  <w:style w:type="paragraph" w:styleId="a5">
    <w:name w:val="footer"/>
    <w:basedOn w:val="a"/>
    <w:link w:val="a6"/>
    <w:uiPriority w:val="99"/>
    <w:unhideWhenUsed/>
    <w:rsid w:val="00934912"/>
    <w:pPr>
      <w:tabs>
        <w:tab w:val="center" w:pos="4252"/>
        <w:tab w:val="right" w:pos="8504"/>
      </w:tabs>
      <w:snapToGrid w:val="0"/>
    </w:pPr>
  </w:style>
  <w:style w:type="character" w:customStyle="1" w:styleId="a6">
    <w:name w:val="フッター (文字)"/>
    <w:basedOn w:val="a0"/>
    <w:link w:val="a5"/>
    <w:uiPriority w:val="99"/>
    <w:rsid w:val="00934912"/>
  </w:style>
  <w:style w:type="paragraph" w:styleId="a7">
    <w:name w:val="List Paragraph"/>
    <w:basedOn w:val="a"/>
    <w:uiPriority w:val="34"/>
    <w:qFormat/>
    <w:rsid w:val="00997D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EFC58-B263-4869-980F-72B2E53A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恵理子</dc:creator>
  <cp:keywords/>
  <dc:description/>
  <cp:lastModifiedBy>三上　恵理子</cp:lastModifiedBy>
  <cp:revision>46</cp:revision>
  <dcterms:created xsi:type="dcterms:W3CDTF">2023-07-14T07:39:00Z</dcterms:created>
  <dcterms:modified xsi:type="dcterms:W3CDTF">2024-08-05T08:04:00Z</dcterms:modified>
</cp:coreProperties>
</file>