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956307" w:rsidRDefault="00082E8F" w:rsidP="00350C39">
      <w:pPr>
        <w:wordWrap w:val="0"/>
        <w:rPr>
          <w:rFonts w:ascii="ＭＳ 明朝"/>
          <w:vertAlign w:val="baseline"/>
        </w:rPr>
      </w:pPr>
      <w:r w:rsidRPr="00956307">
        <w:rPr>
          <w:rFonts w:ascii="ＭＳ 明朝" w:hAnsi="ＭＳ 明朝" w:hint="eastAsia"/>
          <w:vertAlign w:val="baseline"/>
        </w:rPr>
        <w:t>様式第２号（第４</w:t>
      </w:r>
      <w:r w:rsidR="00202D6A" w:rsidRPr="00956307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115C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B61B92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3632B6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届出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8C7555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8C755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115C41" w:rsidRPr="008C7555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B1C43" w:rsidRPr="008C7555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115C41" w:rsidRPr="008C7555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5B1C43" w:rsidRPr="008C7555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115C41" w:rsidRPr="008C7555">
        <w:rPr>
          <w:rFonts w:ascii="ＭＳ 明朝" w:hAnsi="ＭＳ 明朝" w:hint="eastAsia"/>
          <w:caps w:val="0"/>
          <w:szCs w:val="21"/>
          <w:vertAlign w:val="baseline"/>
        </w:rPr>
        <w:t>２</w:t>
      </w:r>
      <w:r w:rsidR="005B1C43" w:rsidRPr="008C7555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115C41" w:rsidRPr="008C7555">
        <w:rPr>
          <w:rFonts w:ascii="ＭＳ 明朝" w:hAnsi="ＭＳ 明朝" w:hint="eastAsia"/>
          <w:caps w:val="0"/>
          <w:szCs w:val="21"/>
          <w:vertAlign w:val="baseline"/>
        </w:rPr>
        <w:t>（第８条において準用する場合を含む。）</w:t>
      </w:r>
      <w:r w:rsidR="005B1C43" w:rsidRPr="008C7555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115C41" w:rsidRPr="008C7555">
        <w:rPr>
          <w:rFonts w:ascii="ＭＳ 明朝" w:hAnsi="ＭＳ 明朝" w:hint="eastAsia"/>
          <w:caps w:val="0"/>
          <w:szCs w:val="21"/>
          <w:vertAlign w:val="baseline"/>
        </w:rPr>
        <w:t>化製場等</w:t>
      </w:r>
      <w:r w:rsidR="009C3DEF" w:rsidRPr="008C7555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E60323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E60323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E60323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E60323" w:rsidRDefault="00E60323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化製場等の区別</w:t>
            </w:r>
          </w:p>
        </w:tc>
        <w:tc>
          <w:tcPr>
            <w:tcW w:w="6237" w:type="dxa"/>
            <w:gridSpan w:val="2"/>
            <w:vAlign w:val="center"/>
          </w:tcPr>
          <w:p w:rsidR="00E60323" w:rsidRPr="006E4699" w:rsidRDefault="00E60323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E60323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E60323" w:rsidRDefault="00E60323" w:rsidP="00E26ABB">
            <w:pPr>
              <w:spacing w:line="180" w:lineRule="atLeast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死亡獣畜取扱場に</w:t>
            </w:r>
          </w:p>
          <w:p w:rsidR="00E60323" w:rsidRDefault="00E60323" w:rsidP="00E26ABB">
            <w:pPr>
              <w:spacing w:line="180" w:lineRule="atLeast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あっては、解体、埋却又は焼却の区別</w:t>
            </w:r>
          </w:p>
        </w:tc>
        <w:tc>
          <w:tcPr>
            <w:tcW w:w="6237" w:type="dxa"/>
            <w:gridSpan w:val="2"/>
            <w:vAlign w:val="center"/>
          </w:tcPr>
          <w:p w:rsidR="00E60323" w:rsidRPr="006E4699" w:rsidRDefault="00E60323" w:rsidP="00D17B6F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770CB2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D17B6F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Default="009C3DEF" w:rsidP="00D17B6F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770CB2" w:rsidRPr="006B1009" w:rsidRDefault="00FB4215" w:rsidP="00D17B6F">
            <w:pPr>
              <w:jc w:val="center"/>
              <w:rPr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9C3DEF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C3DEF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C3DEF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事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9C3DEF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更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C3DEF">
              <w:rPr>
                <w:rFonts w:hint="eastAsia"/>
                <w:szCs w:val="21"/>
                <w:vertAlign w:val="baseline"/>
              </w:rPr>
              <w:t>変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更</w:t>
            </w:r>
            <w:r w:rsidR="00EA4577" w:rsidRPr="009C3DE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C3DEF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9C3DEF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9C3DE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9C3DE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="00C10F6E">
              <w:rPr>
                <w:rFonts w:hint="eastAsia"/>
                <w:szCs w:val="21"/>
                <w:vertAlign w:val="baseline"/>
              </w:rPr>
              <w:t>予定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C10F6E" w:rsidP="00FB4215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7E35FF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8C7555" w:rsidRDefault="008C7555" w:rsidP="008C7555">
      <w:pPr>
        <w:rPr>
          <w:rFonts w:ascii="ＭＳ 明朝"/>
          <w:szCs w:val="21"/>
        </w:rPr>
      </w:pPr>
      <w:r w:rsidRPr="00746931">
        <w:rPr>
          <w:rFonts w:ascii="ＭＳ 明朝" w:hAnsi="ＭＳ 明朝" w:hint="eastAsia"/>
          <w:szCs w:val="21"/>
          <w:vertAlign w:val="baseline"/>
        </w:rPr>
        <w:t>備考</w:t>
      </w:r>
      <w:r>
        <w:rPr>
          <w:rFonts w:ascii="ＭＳ 明朝" w:hAnsi="ＭＳ 明朝" w:hint="eastAsia"/>
          <w:szCs w:val="21"/>
          <w:vertAlign w:val="baseline"/>
        </w:rPr>
        <w:t xml:space="preserve">　「準用施設」とは、法第８条に規定する施設をいいます。</w:t>
      </w:r>
    </w:p>
    <w:sectPr w:rsidR="00C93EA5" w:rsidRPr="008C755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92" w:rsidRDefault="00683092" w:rsidP="00202D6A">
      <w:r>
        <w:separator/>
      </w:r>
    </w:p>
  </w:endnote>
  <w:endnote w:type="continuationSeparator" w:id="0">
    <w:p w:rsidR="00683092" w:rsidRDefault="00683092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92" w:rsidRDefault="00683092" w:rsidP="00202D6A">
      <w:r>
        <w:separator/>
      </w:r>
    </w:p>
  </w:footnote>
  <w:footnote w:type="continuationSeparator" w:id="0">
    <w:p w:rsidR="00683092" w:rsidRDefault="00683092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82E8F"/>
    <w:rsid w:val="00115C41"/>
    <w:rsid w:val="00152580"/>
    <w:rsid w:val="00186921"/>
    <w:rsid w:val="001B6448"/>
    <w:rsid w:val="00200323"/>
    <w:rsid w:val="00202D6A"/>
    <w:rsid w:val="002851F7"/>
    <w:rsid w:val="003258D9"/>
    <w:rsid w:val="00350C39"/>
    <w:rsid w:val="003632B6"/>
    <w:rsid w:val="00366CF2"/>
    <w:rsid w:val="0037514A"/>
    <w:rsid w:val="003D75EC"/>
    <w:rsid w:val="0045589B"/>
    <w:rsid w:val="004566B1"/>
    <w:rsid w:val="004D72B4"/>
    <w:rsid w:val="00520224"/>
    <w:rsid w:val="005265E4"/>
    <w:rsid w:val="00562D87"/>
    <w:rsid w:val="005B1C43"/>
    <w:rsid w:val="005D51AE"/>
    <w:rsid w:val="00683092"/>
    <w:rsid w:val="006A5934"/>
    <w:rsid w:val="006B1009"/>
    <w:rsid w:val="006E4699"/>
    <w:rsid w:val="0073026B"/>
    <w:rsid w:val="00746931"/>
    <w:rsid w:val="00770CB2"/>
    <w:rsid w:val="007C23F2"/>
    <w:rsid w:val="007E35FF"/>
    <w:rsid w:val="0087710C"/>
    <w:rsid w:val="0088360C"/>
    <w:rsid w:val="008C7555"/>
    <w:rsid w:val="00956307"/>
    <w:rsid w:val="009C3DEF"/>
    <w:rsid w:val="00A55A5A"/>
    <w:rsid w:val="00B61B92"/>
    <w:rsid w:val="00C10F6E"/>
    <w:rsid w:val="00C26F3E"/>
    <w:rsid w:val="00C37E70"/>
    <w:rsid w:val="00C93EA5"/>
    <w:rsid w:val="00CA5D17"/>
    <w:rsid w:val="00CB397D"/>
    <w:rsid w:val="00CC4CCA"/>
    <w:rsid w:val="00D17B6F"/>
    <w:rsid w:val="00DB1895"/>
    <w:rsid w:val="00E07D3D"/>
    <w:rsid w:val="00E26ABB"/>
    <w:rsid w:val="00E60323"/>
    <w:rsid w:val="00EA28AE"/>
    <w:rsid w:val="00EA4577"/>
    <w:rsid w:val="00F30235"/>
    <w:rsid w:val="00F3168D"/>
    <w:rsid w:val="00F410A0"/>
    <w:rsid w:val="00FB4215"/>
    <w:rsid w:val="00FC7F9E"/>
    <w:rsid w:val="00FF04FF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2017-04-20T04:26:00Z</dcterms:created>
  <dcterms:modified xsi:type="dcterms:W3CDTF">2018-01-22T01:23:00Z</dcterms:modified>
</cp:coreProperties>
</file>