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C" w:rsidRPr="00E424A2" w:rsidRDefault="006D37CD" w:rsidP="00E424A2">
      <w:pPr>
        <w:ind w:left="240" w:hangingChars="100" w:hanging="240"/>
        <w:jc w:val="center"/>
        <w:rPr>
          <w:rFonts w:asciiTheme="majorEastAsia" w:eastAsiaTheme="majorEastAsia" w:hAnsiTheme="majorEastAsia"/>
          <w:b/>
          <w:bCs/>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simplePos x="0" y="0"/>
                <wp:positionH relativeFrom="column">
                  <wp:posOffset>4401185</wp:posOffset>
                </wp:positionH>
                <wp:positionV relativeFrom="paragraph">
                  <wp:posOffset>-575310</wp:posOffset>
                </wp:positionV>
                <wp:extent cx="1751965" cy="405765"/>
                <wp:effectExtent l="6350" t="5715" r="13335" b="762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405765"/>
                        </a:xfrm>
                        <a:prstGeom prst="rect">
                          <a:avLst/>
                        </a:prstGeom>
                        <a:solidFill>
                          <a:srgbClr val="FFFFFF"/>
                        </a:solidFill>
                        <a:ln w="9525">
                          <a:solidFill>
                            <a:srgbClr val="000000"/>
                          </a:solidFill>
                          <a:miter lim="800000"/>
                          <a:headEnd/>
                          <a:tailEnd/>
                        </a:ln>
                      </wps:spPr>
                      <wps:txbx>
                        <w:txbxContent>
                          <w:p w:rsidR="00E424A2" w:rsidRDefault="006D37CD" w:rsidP="00E424A2">
                            <w:pPr>
                              <w:spacing w:line="240" w:lineRule="exact"/>
                              <w:jc w:val="right"/>
                              <w:rPr>
                                <w:rFonts w:ascii="HG丸ｺﾞｼｯｸM-PRO" w:eastAsia="HG丸ｺﾞｼｯｸM-PRO"/>
                                <w:sz w:val="20"/>
                              </w:rPr>
                            </w:pPr>
                            <w:r>
                              <w:rPr>
                                <w:rFonts w:ascii="HG丸ｺﾞｼｯｸM-PRO" w:eastAsia="HG丸ｺﾞｼｯｸM-PRO" w:hint="eastAsia"/>
                                <w:sz w:val="20"/>
                              </w:rPr>
                              <w:t>令和</w:t>
                            </w:r>
                            <w:r w:rsidR="004B4910">
                              <w:rPr>
                                <w:rFonts w:ascii="HG丸ｺﾞｼｯｸM-PRO" w:eastAsia="HG丸ｺﾞｼｯｸM-PRO" w:hint="eastAsia"/>
                                <w:sz w:val="20"/>
                              </w:rPr>
                              <w:t>３</w:t>
                            </w:r>
                            <w:r>
                              <w:rPr>
                                <w:rFonts w:ascii="HG丸ｺﾞｼｯｸM-PRO" w:eastAsia="HG丸ｺﾞｼｯｸM-PRO" w:hint="eastAsia"/>
                                <w:sz w:val="20"/>
                              </w:rPr>
                              <w:t>年</w:t>
                            </w:r>
                            <w:r w:rsidR="00226E4C">
                              <w:rPr>
                                <w:rFonts w:ascii="HG丸ｺﾞｼｯｸM-PRO" w:eastAsia="HG丸ｺﾞｼｯｸM-PRO" w:hint="eastAsia"/>
                                <w:sz w:val="20"/>
                              </w:rPr>
                              <w:t>８</w:t>
                            </w:r>
                            <w:r w:rsidR="00E424A2">
                              <w:rPr>
                                <w:rFonts w:ascii="HG丸ｺﾞｼｯｸM-PRO" w:eastAsia="HG丸ｺﾞｼｯｸM-PRO" w:hint="eastAsia"/>
                                <w:sz w:val="20"/>
                              </w:rPr>
                              <w:t>月</w:t>
                            </w:r>
                            <w:r w:rsidR="00226E4C">
                              <w:rPr>
                                <w:rFonts w:ascii="HG丸ｺﾞｼｯｸM-PRO" w:eastAsia="HG丸ｺﾞｼｯｸM-PRO" w:hint="eastAsia"/>
                                <w:sz w:val="20"/>
                              </w:rPr>
                              <w:t>１</w:t>
                            </w:r>
                            <w:r w:rsidR="00E424A2">
                              <w:rPr>
                                <w:rFonts w:ascii="HG丸ｺﾞｼｯｸM-PRO" w:eastAsia="HG丸ｺﾞｼｯｸM-PRO" w:hint="eastAsia"/>
                                <w:sz w:val="20"/>
                              </w:rPr>
                              <w:t>日</w:t>
                            </w:r>
                          </w:p>
                          <w:p w:rsidR="00E424A2" w:rsidRDefault="003900DC" w:rsidP="00E424A2">
                            <w:pPr>
                              <w:spacing w:line="240" w:lineRule="exact"/>
                              <w:jc w:val="right"/>
                              <w:rPr>
                                <w:rFonts w:ascii="HG丸ｺﾞｼｯｸM-PRO" w:eastAsia="HG丸ｺﾞｼｯｸM-PRO"/>
                                <w:sz w:val="20"/>
                              </w:rPr>
                            </w:pPr>
                            <w:r>
                              <w:rPr>
                                <w:rFonts w:ascii="HG丸ｺﾞｼｯｸM-PRO" w:eastAsia="HG丸ｺﾞｼｯｸM-PRO" w:hint="eastAsia"/>
                                <w:sz w:val="20"/>
                              </w:rPr>
                              <w:t>八尾</w:t>
                            </w:r>
                            <w:r w:rsidR="00E424A2">
                              <w:rPr>
                                <w:rFonts w:ascii="HG丸ｺﾞｼｯｸM-PRO" w:eastAsia="HG丸ｺﾞｼｯｸM-PRO" w:hint="eastAsia"/>
                                <w:sz w:val="20"/>
                              </w:rPr>
                              <w:t>市保健所</w:t>
                            </w:r>
                            <w:r>
                              <w:rPr>
                                <w:rFonts w:ascii="HG丸ｺﾞｼｯｸM-PRO" w:eastAsia="HG丸ｺﾞｼｯｸM-PRO" w:hint="eastAsia"/>
                                <w:sz w:val="20"/>
                              </w:rPr>
                              <w:t xml:space="preserve">　</w:t>
                            </w:r>
                            <w:r w:rsidR="00E424A2">
                              <w:rPr>
                                <w:rFonts w:ascii="HG丸ｺﾞｼｯｸM-PRO" w:eastAsia="HG丸ｺﾞｼｯｸM-PRO" w:hint="eastAsia"/>
                                <w:sz w:val="20"/>
                              </w:rPr>
                              <w:t>保健企画課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46.55pt;margin-top:-45.3pt;width:137.95pt;height:31.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">
                <v:textbox style="mso-fit-shape-to-text:t">
                  <w:txbxContent>
                    <w:p w:rsidR="00E424A2" w:rsidRDefault="006D37CD" w:rsidP="00E424A2">
                      <w:pPr>
                        <w:spacing w:line="240" w:lineRule="exact"/>
                        <w:jc w:val="right"/>
                        <w:rPr>
                          <w:rFonts w:ascii="HG丸ｺﾞｼｯｸM-PRO" w:eastAsia="HG丸ｺﾞｼｯｸM-PRO"/>
                          <w:sz w:val="20"/>
                        </w:rPr>
                      </w:pPr>
                      <w:r>
                        <w:rPr>
                          <w:rFonts w:ascii="HG丸ｺﾞｼｯｸM-PRO" w:eastAsia="HG丸ｺﾞｼｯｸM-PRO" w:hint="eastAsia"/>
                          <w:sz w:val="20"/>
                        </w:rPr>
                        <w:t>令和</w:t>
                      </w:r>
                      <w:r w:rsidR="004B4910">
                        <w:rPr>
                          <w:rFonts w:ascii="HG丸ｺﾞｼｯｸM-PRO" w:eastAsia="HG丸ｺﾞｼｯｸM-PRO" w:hint="eastAsia"/>
                          <w:sz w:val="20"/>
                        </w:rPr>
                        <w:t>３</w:t>
                      </w:r>
                      <w:r>
                        <w:rPr>
                          <w:rFonts w:ascii="HG丸ｺﾞｼｯｸM-PRO" w:eastAsia="HG丸ｺﾞｼｯｸM-PRO" w:hint="eastAsia"/>
                          <w:sz w:val="20"/>
                        </w:rPr>
                        <w:t>年</w:t>
                      </w:r>
                      <w:r w:rsidR="00226E4C">
                        <w:rPr>
                          <w:rFonts w:ascii="HG丸ｺﾞｼｯｸM-PRO" w:eastAsia="HG丸ｺﾞｼｯｸM-PRO" w:hint="eastAsia"/>
                          <w:sz w:val="20"/>
                        </w:rPr>
                        <w:t>８</w:t>
                      </w:r>
                      <w:r w:rsidR="00E424A2">
                        <w:rPr>
                          <w:rFonts w:ascii="HG丸ｺﾞｼｯｸM-PRO" w:eastAsia="HG丸ｺﾞｼｯｸM-PRO" w:hint="eastAsia"/>
                          <w:sz w:val="20"/>
                        </w:rPr>
                        <w:t>月</w:t>
                      </w:r>
                      <w:r w:rsidR="00226E4C">
                        <w:rPr>
                          <w:rFonts w:ascii="HG丸ｺﾞｼｯｸM-PRO" w:eastAsia="HG丸ｺﾞｼｯｸM-PRO" w:hint="eastAsia"/>
                          <w:sz w:val="20"/>
                        </w:rPr>
                        <w:t>１</w:t>
                      </w:r>
                      <w:r w:rsidR="00E424A2">
                        <w:rPr>
                          <w:rFonts w:ascii="HG丸ｺﾞｼｯｸM-PRO" w:eastAsia="HG丸ｺﾞｼｯｸM-PRO" w:hint="eastAsia"/>
                          <w:sz w:val="20"/>
                        </w:rPr>
                        <w:t>日</w:t>
                      </w:r>
                    </w:p>
                    <w:p w:rsidR="00E424A2" w:rsidRDefault="003900DC" w:rsidP="00E424A2">
                      <w:pPr>
                        <w:spacing w:line="240" w:lineRule="exact"/>
                        <w:jc w:val="right"/>
                        <w:rPr>
                          <w:rFonts w:ascii="HG丸ｺﾞｼｯｸM-PRO" w:eastAsia="HG丸ｺﾞｼｯｸM-PRO"/>
                          <w:sz w:val="20"/>
                        </w:rPr>
                      </w:pPr>
                      <w:r>
                        <w:rPr>
                          <w:rFonts w:ascii="HG丸ｺﾞｼｯｸM-PRO" w:eastAsia="HG丸ｺﾞｼｯｸM-PRO" w:hint="eastAsia"/>
                          <w:sz w:val="20"/>
                        </w:rPr>
                        <w:t>八尾</w:t>
                      </w:r>
                      <w:r w:rsidR="00E424A2">
                        <w:rPr>
                          <w:rFonts w:ascii="HG丸ｺﾞｼｯｸM-PRO" w:eastAsia="HG丸ｺﾞｼｯｸM-PRO" w:hint="eastAsia"/>
                          <w:sz w:val="20"/>
                        </w:rPr>
                        <w:t>市保健所</w:t>
                      </w:r>
                      <w:r>
                        <w:rPr>
                          <w:rFonts w:ascii="HG丸ｺﾞｼｯｸM-PRO" w:eastAsia="HG丸ｺﾞｼｯｸM-PRO" w:hint="eastAsia"/>
                          <w:sz w:val="20"/>
                        </w:rPr>
                        <w:t xml:space="preserve">　</w:t>
                      </w:r>
                      <w:r w:rsidR="00E424A2">
                        <w:rPr>
                          <w:rFonts w:ascii="HG丸ｺﾞｼｯｸM-PRO" w:eastAsia="HG丸ｺﾞｼｯｸM-PRO" w:hint="eastAsia"/>
                          <w:sz w:val="20"/>
                        </w:rPr>
                        <w:t>保健企画課</w:t>
                      </w:r>
                    </w:p>
                  </w:txbxContent>
                </v:textbox>
              </v:shape>
            </w:pict>
          </mc:Fallback>
        </mc:AlternateContent>
      </w:r>
      <w:r w:rsidR="00E34B4C" w:rsidRPr="003A66D9">
        <w:rPr>
          <w:rFonts w:asciiTheme="majorEastAsia" w:eastAsiaTheme="majorEastAsia" w:hAnsiTheme="majorEastAsia" w:hint="eastAsia"/>
          <w:b/>
          <w:bCs/>
          <w:sz w:val="24"/>
        </w:rPr>
        <w:t>◆◆◆変更届</w:t>
      </w:r>
      <w:r w:rsidR="00E34B4C" w:rsidRPr="003A66D9">
        <w:rPr>
          <w:rFonts w:asciiTheme="majorEastAsia" w:eastAsiaTheme="majorEastAsia" w:hAnsiTheme="majorEastAsia"/>
          <w:b/>
          <w:bCs/>
          <w:sz w:val="24"/>
        </w:rPr>
        <w:t>(</w:t>
      </w:r>
      <w:r w:rsidR="00E34B4C" w:rsidRPr="003A66D9">
        <w:rPr>
          <w:rFonts w:asciiTheme="majorEastAsia" w:eastAsiaTheme="majorEastAsia" w:hAnsiTheme="majorEastAsia" w:hint="eastAsia"/>
          <w:b/>
          <w:bCs/>
          <w:sz w:val="24"/>
        </w:rPr>
        <w:t>業務上取扱者</w:t>
      </w:r>
      <w:r w:rsidR="00E34B4C" w:rsidRPr="003A66D9">
        <w:rPr>
          <w:rFonts w:asciiTheme="majorEastAsia" w:eastAsiaTheme="majorEastAsia" w:hAnsiTheme="majorEastAsia"/>
          <w:b/>
          <w:bCs/>
          <w:sz w:val="24"/>
        </w:rPr>
        <w:t>)</w:t>
      </w:r>
      <w:r w:rsidR="00E34B4C" w:rsidRPr="003A66D9">
        <w:rPr>
          <w:rFonts w:asciiTheme="majorEastAsia" w:eastAsiaTheme="majorEastAsia" w:hAnsiTheme="majorEastAsia" w:hint="eastAsia"/>
          <w:b/>
          <w:bCs/>
          <w:sz w:val="24"/>
        </w:rPr>
        <w:t>について◆◆◆</w:t>
      </w:r>
      <w:bookmarkStart w:id="0" w:name="_GoBack"/>
      <w:bookmarkEnd w:id="0"/>
    </w:p>
    <w:p w:rsidR="00E34B4C" w:rsidRDefault="00E34B4C" w:rsidP="005860F8">
      <w:pPr>
        <w:ind w:left="210" w:hangingChars="100" w:hanging="210"/>
        <w:jc w:val="left"/>
      </w:pPr>
    </w:p>
    <w:p w:rsidR="00E34B4C" w:rsidRDefault="00E34B4C" w:rsidP="003A66D9">
      <w:pPr>
        <w:numPr>
          <w:ilvl w:val="0"/>
          <w:numId w:val="2"/>
        </w:numPr>
        <w:jc w:val="left"/>
      </w:pPr>
      <w:r>
        <w:rPr>
          <w:rFonts w:hint="eastAsia"/>
        </w:rPr>
        <w:t>次の事項について変更が生じた場合、変更内容を明記又は証明する書類を添えて速やかに届出を行うことが必要です。（毒物及び劇物取扱法第</w:t>
      </w:r>
      <w:r>
        <w:t>22</w:t>
      </w:r>
      <w:r>
        <w:rPr>
          <w:rFonts w:hint="eastAsia"/>
        </w:rPr>
        <w:t>条）</w:t>
      </w:r>
    </w:p>
    <w:p w:rsidR="003A66D9" w:rsidRDefault="003A66D9" w:rsidP="003A66D9">
      <w:pPr>
        <w:numPr>
          <w:ilvl w:val="0"/>
          <w:numId w:val="2"/>
        </w:numPr>
        <w:jc w:val="left"/>
      </w:pPr>
      <w:r>
        <w:rPr>
          <w:rFonts w:hint="eastAsia"/>
        </w:rPr>
        <w:t>提出部数：</w:t>
      </w:r>
      <w:r>
        <w:t>1</w:t>
      </w:r>
      <w:r>
        <w:rPr>
          <w:rFonts w:hint="eastAsia"/>
        </w:rPr>
        <w:t>部（写しを取って控えを保管してください。）</w:t>
      </w:r>
    </w:p>
    <w:p w:rsidR="003A66D9" w:rsidRDefault="003A66D9" w:rsidP="005860F8">
      <w:pPr>
        <w:ind w:firstLineChars="100" w:firstLine="210"/>
        <w:jc w:val="left"/>
      </w:pPr>
    </w:p>
    <w:p w:rsidR="00E34B4C" w:rsidRDefault="00E34B4C" w:rsidP="005860F8">
      <w:pPr>
        <w:ind w:firstLineChars="100" w:firstLine="210"/>
        <w:jc w:val="left"/>
      </w:pPr>
      <w:r>
        <w:rPr>
          <w:rFonts w:hint="eastAsia"/>
        </w:rPr>
        <w:t>①</w:t>
      </w:r>
      <w:r w:rsidR="003A66D9">
        <w:rPr>
          <w:rFonts w:hint="eastAsia"/>
        </w:rPr>
        <w:t xml:space="preserve">　</w:t>
      </w:r>
      <w:r>
        <w:rPr>
          <w:rFonts w:hint="eastAsia"/>
        </w:rPr>
        <w:t>氏名又は住所</w:t>
      </w:r>
      <w:r w:rsidR="003A66D9">
        <w:rPr>
          <w:rFonts w:hint="eastAsia"/>
        </w:rPr>
        <w:t>（</w:t>
      </w:r>
      <w:r>
        <w:rPr>
          <w:rFonts w:hint="eastAsia"/>
        </w:rPr>
        <w:t>法人にあっては、その名称又は主たる事務所の所在地</w:t>
      </w:r>
      <w:r w:rsidR="003A66D9">
        <w:rPr>
          <w:rFonts w:hint="eastAsia"/>
        </w:rPr>
        <w:t>）</w:t>
      </w:r>
    </w:p>
    <w:p w:rsidR="00E34B4C" w:rsidRDefault="00E34B4C" w:rsidP="003A66D9">
      <w:pPr>
        <w:ind w:leftChars="100" w:left="630" w:hangingChars="200" w:hanging="420"/>
        <w:jc w:val="left"/>
      </w:pPr>
      <w:r>
        <w:rPr>
          <w:rFonts w:hint="eastAsia"/>
        </w:rPr>
        <w:t>②</w:t>
      </w:r>
      <w:r w:rsidR="003A66D9">
        <w:rPr>
          <w:rFonts w:hint="eastAsia"/>
        </w:rPr>
        <w:t xml:space="preserve">　</w:t>
      </w:r>
      <w:r>
        <w:rPr>
          <w:rFonts w:hint="eastAsia"/>
        </w:rPr>
        <w:t>シアン化ナトリウム又は政令で定めるその他の毒物若しくは劇物のうち取り扱う毒物劇物の品目</w:t>
      </w:r>
    </w:p>
    <w:p w:rsidR="00E34B4C" w:rsidRDefault="00E34B4C" w:rsidP="005860F8">
      <w:pPr>
        <w:ind w:firstLineChars="100" w:firstLine="210"/>
        <w:jc w:val="left"/>
      </w:pPr>
      <w:r>
        <w:rPr>
          <w:rFonts w:hint="eastAsia"/>
        </w:rPr>
        <w:t>③</w:t>
      </w:r>
      <w:r w:rsidR="003A66D9">
        <w:rPr>
          <w:rFonts w:hint="eastAsia"/>
        </w:rPr>
        <w:t xml:space="preserve">　</w:t>
      </w:r>
      <w:r>
        <w:rPr>
          <w:rFonts w:hint="eastAsia"/>
        </w:rPr>
        <w:t>事業所の名称、所在地</w:t>
      </w:r>
    </w:p>
    <w:p w:rsidR="00E34B4C" w:rsidRDefault="00E34B4C" w:rsidP="005860F8">
      <w:pPr>
        <w:ind w:firstLineChars="100" w:firstLine="210"/>
        <w:jc w:val="left"/>
      </w:pPr>
    </w:p>
    <w:p w:rsidR="00E34B4C" w:rsidRPr="003A66D9" w:rsidRDefault="003A66D9" w:rsidP="0035110B">
      <w:pPr>
        <w:jc w:val="left"/>
        <w:rPr>
          <w:b/>
        </w:rPr>
      </w:pPr>
      <w:r w:rsidRPr="003A66D9">
        <w:rPr>
          <w:rFonts w:hint="eastAsia"/>
          <w:b/>
        </w:rPr>
        <w:t>１．</w:t>
      </w:r>
      <w:r w:rsidR="00E2089A">
        <w:rPr>
          <w:rFonts w:hint="eastAsia"/>
          <w:b/>
        </w:rPr>
        <w:t>変更届（毒物劇物業務上取扱者）の記載上の留意点</w:t>
      </w:r>
    </w:p>
    <w:p w:rsidR="00E34B4C" w:rsidRDefault="00E34B4C" w:rsidP="0090393B">
      <w:pPr>
        <w:ind w:left="630" w:hangingChars="300" w:hanging="630"/>
        <w:jc w:val="left"/>
      </w:pPr>
      <w:r>
        <w:rPr>
          <w:rFonts w:hint="eastAsia"/>
        </w:rPr>
        <w:t>（１）事業場の種類欄には、電気めっき業の場合は第１号、金属熱処理業の場合は第２号、運送業の場合は第３号、しろあり防除業の場合は第４号と記載すること。</w:t>
      </w:r>
    </w:p>
    <w:p w:rsidR="00E34B4C" w:rsidRDefault="00E34B4C" w:rsidP="0090393B">
      <w:pPr>
        <w:ind w:left="630" w:hangingChars="300" w:hanging="630"/>
        <w:jc w:val="left"/>
      </w:pPr>
      <w:r>
        <w:rPr>
          <w:rFonts w:hint="eastAsia"/>
        </w:rPr>
        <w:t>（２）取扱品目欄には、電気めっき業及び金属熱処理業にあっては、取り扱う無機シアン化合物名を記載し、運送業にあっては、毒物及び劇物取締法施行令</w:t>
      </w:r>
      <w:r w:rsidR="006029F3">
        <w:rPr>
          <w:rFonts w:hint="eastAsia"/>
        </w:rPr>
        <w:t xml:space="preserve"> </w:t>
      </w:r>
      <w:r>
        <w:rPr>
          <w:rFonts w:hint="eastAsia"/>
        </w:rPr>
        <w:t>別表第２の２３品目のうち取り扱う品目を記入すること。この欄に書き込めない場合は「別紙のとおり」と記入し別紙を添付すること。</w:t>
      </w:r>
    </w:p>
    <w:p w:rsidR="00E34B4C" w:rsidRDefault="00E34B4C" w:rsidP="0035110B">
      <w:pPr>
        <w:jc w:val="left"/>
      </w:pPr>
      <w:r>
        <w:rPr>
          <w:rFonts w:hint="eastAsia"/>
        </w:rPr>
        <w:t>（３）変更内容は、変更前後の内容がはっきりわかるようにすること。</w:t>
      </w:r>
    </w:p>
    <w:p w:rsidR="00E34B4C" w:rsidRDefault="00E34B4C" w:rsidP="0035110B">
      <w:pPr>
        <w:jc w:val="left"/>
      </w:pPr>
      <w:r>
        <w:rPr>
          <w:rFonts w:hint="eastAsia"/>
        </w:rPr>
        <w:t>（４）変更年月日は、現に変更のあった日を記載すること。</w:t>
      </w:r>
    </w:p>
    <w:p w:rsidR="00E34B4C" w:rsidRDefault="00E34B4C" w:rsidP="0035110B">
      <w:pPr>
        <w:jc w:val="left"/>
      </w:pPr>
      <w:r>
        <w:rPr>
          <w:rFonts w:hint="eastAsia"/>
        </w:rPr>
        <w:t>（５）届出年月日は、提出日を記載すること。</w:t>
      </w:r>
    </w:p>
    <w:p w:rsidR="00E34B4C" w:rsidRDefault="00E34B4C" w:rsidP="0090393B">
      <w:pPr>
        <w:ind w:left="630" w:hangingChars="300" w:hanging="630"/>
        <w:jc w:val="left"/>
      </w:pPr>
      <w:r>
        <w:rPr>
          <w:rFonts w:hint="eastAsia"/>
        </w:rPr>
        <w:t>（６）住所、氏名並びに事業場の名称及び所在地は、以前に提出した業務上取扱者届出書に記載したとおり記載すること。</w:t>
      </w:r>
    </w:p>
    <w:p w:rsidR="00E34B4C" w:rsidRDefault="00E34B4C" w:rsidP="0090393B">
      <w:pPr>
        <w:ind w:leftChars="300" w:left="630"/>
        <w:jc w:val="left"/>
      </w:pPr>
      <w:r>
        <w:rPr>
          <w:rFonts w:hint="eastAsia"/>
        </w:rPr>
        <w:t>ただし、住所又は所在地に住居表示変更があった場合には</w:t>
      </w:r>
      <w:r w:rsidR="006029F3">
        <w:rPr>
          <w:rFonts w:hint="eastAsia"/>
        </w:rPr>
        <w:t>、</w:t>
      </w:r>
      <w:r>
        <w:rPr>
          <w:rFonts w:hint="eastAsia"/>
        </w:rPr>
        <w:t>新しい住居表示</w:t>
      </w:r>
      <w:r w:rsidR="006029F3">
        <w:rPr>
          <w:rFonts w:hint="eastAsia"/>
        </w:rPr>
        <w:t>を</w:t>
      </w:r>
      <w:r>
        <w:rPr>
          <w:rFonts w:hint="eastAsia"/>
        </w:rPr>
        <w:t>記載し、その旨を備考欄に明記すること。</w:t>
      </w:r>
    </w:p>
    <w:p w:rsidR="006029F3" w:rsidRPr="006029F3" w:rsidRDefault="006029F3" w:rsidP="0090393B">
      <w:pPr>
        <w:jc w:val="left"/>
      </w:pPr>
    </w:p>
    <w:p w:rsidR="00E34B4C" w:rsidRPr="00E2089A" w:rsidRDefault="00E34B4C" w:rsidP="0035110B">
      <w:pPr>
        <w:jc w:val="left"/>
        <w:rPr>
          <w:b/>
        </w:rPr>
      </w:pPr>
      <w:r w:rsidRPr="00E2089A">
        <w:rPr>
          <w:rFonts w:hint="eastAsia"/>
          <w:b/>
        </w:rPr>
        <w:t>２．添付書類</w:t>
      </w:r>
    </w:p>
    <w:p w:rsidR="00E34B4C" w:rsidRDefault="00E34B4C" w:rsidP="0035110B">
      <w:pPr>
        <w:jc w:val="left"/>
      </w:pPr>
      <w:r>
        <w:rPr>
          <w:rFonts w:hint="eastAsia"/>
        </w:rPr>
        <w:t xml:space="preserve">　変更事項に対応する添付書類は次のとおり。</w:t>
      </w:r>
    </w:p>
    <w:p w:rsidR="0090393B" w:rsidRDefault="0090393B" w:rsidP="0035110B">
      <w:pPr>
        <w:jc w:val="left"/>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8"/>
        <w:gridCol w:w="4140"/>
        <w:gridCol w:w="3945"/>
      </w:tblGrid>
      <w:tr w:rsidR="00E34B4C" w:rsidTr="006029F3">
        <w:trPr>
          <w:trHeight w:val="495"/>
          <w:jc w:val="center"/>
        </w:trPr>
        <w:tc>
          <w:tcPr>
            <w:tcW w:w="4548" w:type="dxa"/>
            <w:gridSpan w:val="2"/>
            <w:tcBorders>
              <w:bottom w:val="single" w:sz="4" w:space="0" w:color="auto"/>
              <w:right w:val="single" w:sz="4" w:space="0" w:color="auto"/>
            </w:tcBorders>
            <w:vAlign w:val="center"/>
          </w:tcPr>
          <w:p w:rsidR="00E34B4C" w:rsidRDefault="00E34B4C" w:rsidP="002220FD">
            <w:pPr>
              <w:jc w:val="distribute"/>
            </w:pPr>
            <w:r>
              <w:rPr>
                <w:rFonts w:hint="eastAsia"/>
              </w:rPr>
              <w:t>変更事項</w:t>
            </w:r>
          </w:p>
        </w:tc>
        <w:tc>
          <w:tcPr>
            <w:tcW w:w="3945" w:type="dxa"/>
            <w:tcBorders>
              <w:left w:val="single" w:sz="4" w:space="0" w:color="auto"/>
              <w:bottom w:val="single" w:sz="4" w:space="0" w:color="auto"/>
            </w:tcBorders>
            <w:vAlign w:val="center"/>
          </w:tcPr>
          <w:p w:rsidR="00E34B4C" w:rsidRDefault="00E34B4C" w:rsidP="002220FD">
            <w:pPr>
              <w:jc w:val="distribute"/>
            </w:pPr>
            <w:r>
              <w:rPr>
                <w:rFonts w:hint="eastAsia"/>
              </w:rPr>
              <w:t>添付書類</w:t>
            </w:r>
          </w:p>
        </w:tc>
      </w:tr>
      <w:tr w:rsidR="00E34B4C" w:rsidTr="006029F3">
        <w:trPr>
          <w:trHeight w:val="900"/>
          <w:jc w:val="center"/>
        </w:trPr>
        <w:tc>
          <w:tcPr>
            <w:tcW w:w="408" w:type="dxa"/>
            <w:tcBorders>
              <w:top w:val="single" w:sz="4" w:space="0" w:color="auto"/>
              <w:bottom w:val="single" w:sz="4" w:space="0" w:color="auto"/>
              <w:right w:val="nil"/>
            </w:tcBorders>
            <w:vAlign w:val="center"/>
          </w:tcPr>
          <w:p w:rsidR="00E34B4C" w:rsidRDefault="00E34B4C" w:rsidP="002220FD">
            <w:pPr>
              <w:jc w:val="center"/>
            </w:pPr>
            <w:r>
              <w:rPr>
                <w:rFonts w:hint="eastAsia"/>
              </w:rPr>
              <w:t>①</w:t>
            </w:r>
          </w:p>
        </w:tc>
        <w:tc>
          <w:tcPr>
            <w:tcW w:w="4140" w:type="dxa"/>
            <w:tcBorders>
              <w:top w:val="single" w:sz="4" w:space="0" w:color="auto"/>
              <w:left w:val="nil"/>
              <w:bottom w:val="single" w:sz="4" w:space="0" w:color="auto"/>
              <w:right w:val="single" w:sz="4" w:space="0" w:color="auto"/>
            </w:tcBorders>
            <w:vAlign w:val="center"/>
          </w:tcPr>
          <w:p w:rsidR="00E34B4C" w:rsidRDefault="00E34B4C" w:rsidP="006029F3">
            <w:pPr>
              <w:jc w:val="distribute"/>
            </w:pPr>
            <w:r>
              <w:rPr>
                <w:rFonts w:hint="eastAsia"/>
              </w:rPr>
              <w:t>氏名又は住所</w:t>
            </w:r>
            <w:r w:rsidR="006029F3">
              <w:rPr>
                <w:rFonts w:hint="eastAsia"/>
              </w:rPr>
              <w:t>（</w:t>
            </w:r>
            <w:r>
              <w:rPr>
                <w:rFonts w:hint="eastAsia"/>
              </w:rPr>
              <w:t>法人にあってはその名称又は主たる事務所の所在地</w:t>
            </w:r>
            <w:r w:rsidR="006029F3">
              <w:rPr>
                <w:rFonts w:hint="eastAsia"/>
              </w:rPr>
              <w:t>）</w:t>
            </w:r>
          </w:p>
        </w:tc>
        <w:tc>
          <w:tcPr>
            <w:tcW w:w="3945" w:type="dxa"/>
            <w:tcBorders>
              <w:top w:val="single" w:sz="4" w:space="0" w:color="auto"/>
              <w:left w:val="single" w:sz="4" w:space="0" w:color="auto"/>
              <w:bottom w:val="single" w:sz="4" w:space="0" w:color="auto"/>
            </w:tcBorders>
            <w:vAlign w:val="center"/>
          </w:tcPr>
          <w:p w:rsidR="00E34B4C" w:rsidRDefault="00E34B4C" w:rsidP="002220FD">
            <w:r>
              <w:rPr>
                <w:rFonts w:hint="eastAsia"/>
              </w:rPr>
              <w:t>法人にあっては、登記事項証明書</w:t>
            </w:r>
          </w:p>
          <w:p w:rsidR="00E34B4C" w:rsidRDefault="00E34B4C" w:rsidP="002220FD">
            <w:r>
              <w:rPr>
                <w:rFonts w:hint="eastAsia"/>
              </w:rPr>
              <w:t>個人にあっては、戸籍謄本又は戸籍抄本</w:t>
            </w:r>
          </w:p>
          <w:p w:rsidR="00E34B4C" w:rsidRDefault="006029F3" w:rsidP="002220FD">
            <w:r>
              <w:rPr>
                <w:rFonts w:hint="eastAsia"/>
              </w:rPr>
              <w:t>（</w:t>
            </w:r>
            <w:r w:rsidR="00E34B4C">
              <w:rPr>
                <w:rFonts w:hint="eastAsia"/>
              </w:rPr>
              <w:t>個人は氏名変更時のみ</w:t>
            </w:r>
            <w:r>
              <w:rPr>
                <w:rFonts w:hint="eastAsia"/>
              </w:rPr>
              <w:t>）</w:t>
            </w:r>
          </w:p>
        </w:tc>
      </w:tr>
      <w:tr w:rsidR="00E34B4C" w:rsidTr="006029F3">
        <w:trPr>
          <w:trHeight w:val="885"/>
          <w:jc w:val="center"/>
        </w:trPr>
        <w:tc>
          <w:tcPr>
            <w:tcW w:w="408" w:type="dxa"/>
            <w:tcBorders>
              <w:top w:val="single" w:sz="4" w:space="0" w:color="auto"/>
              <w:bottom w:val="single" w:sz="4" w:space="0" w:color="auto"/>
              <w:right w:val="nil"/>
            </w:tcBorders>
            <w:vAlign w:val="center"/>
          </w:tcPr>
          <w:p w:rsidR="00E34B4C" w:rsidRDefault="00E34B4C" w:rsidP="002220FD">
            <w:pPr>
              <w:jc w:val="center"/>
            </w:pPr>
            <w:r>
              <w:rPr>
                <w:rFonts w:hint="eastAsia"/>
              </w:rPr>
              <w:t>②</w:t>
            </w:r>
          </w:p>
        </w:tc>
        <w:tc>
          <w:tcPr>
            <w:tcW w:w="4140" w:type="dxa"/>
            <w:tcBorders>
              <w:top w:val="single" w:sz="4" w:space="0" w:color="auto"/>
              <w:left w:val="nil"/>
              <w:bottom w:val="single" w:sz="4" w:space="0" w:color="auto"/>
              <w:right w:val="single" w:sz="4" w:space="0" w:color="auto"/>
            </w:tcBorders>
            <w:vAlign w:val="center"/>
          </w:tcPr>
          <w:p w:rsidR="00E34B4C" w:rsidRDefault="00E34B4C" w:rsidP="002220FD">
            <w:pPr>
              <w:jc w:val="distribute"/>
            </w:pPr>
            <w:r>
              <w:rPr>
                <w:rFonts w:hint="eastAsia"/>
              </w:rPr>
              <w:t>シアン化ナトリウム又は政令で定めるその他の毒物若しくは劇物のうち取り扱う毒物又は劇物の品目</w:t>
            </w:r>
          </w:p>
        </w:tc>
        <w:tc>
          <w:tcPr>
            <w:tcW w:w="3945" w:type="dxa"/>
            <w:tcBorders>
              <w:top w:val="single" w:sz="4" w:space="0" w:color="auto"/>
              <w:left w:val="single" w:sz="4" w:space="0" w:color="auto"/>
              <w:bottom w:val="single" w:sz="4" w:space="0" w:color="auto"/>
            </w:tcBorders>
            <w:vAlign w:val="center"/>
          </w:tcPr>
          <w:p w:rsidR="00E34B4C" w:rsidRDefault="00E34B4C" w:rsidP="002220FD">
            <w:r>
              <w:rPr>
                <w:rFonts w:hint="eastAsia"/>
              </w:rPr>
              <w:t>なし</w:t>
            </w:r>
          </w:p>
        </w:tc>
      </w:tr>
      <w:tr w:rsidR="00E34B4C" w:rsidTr="006029F3">
        <w:trPr>
          <w:trHeight w:val="540"/>
          <w:jc w:val="center"/>
        </w:trPr>
        <w:tc>
          <w:tcPr>
            <w:tcW w:w="408" w:type="dxa"/>
            <w:tcBorders>
              <w:top w:val="single" w:sz="4" w:space="0" w:color="auto"/>
              <w:bottom w:val="single" w:sz="4" w:space="0" w:color="auto"/>
              <w:right w:val="nil"/>
            </w:tcBorders>
            <w:vAlign w:val="center"/>
          </w:tcPr>
          <w:p w:rsidR="00E34B4C" w:rsidRDefault="00E34B4C" w:rsidP="002220FD">
            <w:pPr>
              <w:jc w:val="center"/>
            </w:pPr>
            <w:r>
              <w:rPr>
                <w:rFonts w:hint="eastAsia"/>
              </w:rPr>
              <w:lastRenderedPageBreak/>
              <w:t>③</w:t>
            </w:r>
          </w:p>
        </w:tc>
        <w:tc>
          <w:tcPr>
            <w:tcW w:w="4140" w:type="dxa"/>
            <w:tcBorders>
              <w:top w:val="single" w:sz="4" w:space="0" w:color="auto"/>
              <w:left w:val="nil"/>
              <w:bottom w:val="single" w:sz="4" w:space="0" w:color="auto"/>
              <w:right w:val="single" w:sz="4" w:space="0" w:color="auto"/>
            </w:tcBorders>
            <w:vAlign w:val="center"/>
          </w:tcPr>
          <w:p w:rsidR="00E34B4C" w:rsidRDefault="00E34B4C" w:rsidP="002220FD">
            <w:pPr>
              <w:jc w:val="distribute"/>
            </w:pPr>
            <w:r>
              <w:rPr>
                <w:rFonts w:hint="eastAsia"/>
              </w:rPr>
              <w:t>事業場の名称</w:t>
            </w:r>
          </w:p>
        </w:tc>
        <w:tc>
          <w:tcPr>
            <w:tcW w:w="3945" w:type="dxa"/>
            <w:tcBorders>
              <w:top w:val="single" w:sz="4" w:space="0" w:color="auto"/>
              <w:left w:val="single" w:sz="4" w:space="0" w:color="auto"/>
              <w:bottom w:val="single" w:sz="4" w:space="0" w:color="auto"/>
            </w:tcBorders>
            <w:vAlign w:val="center"/>
          </w:tcPr>
          <w:p w:rsidR="00E34B4C" w:rsidRDefault="00E34B4C" w:rsidP="002220FD">
            <w:r>
              <w:rPr>
                <w:rFonts w:hint="eastAsia"/>
              </w:rPr>
              <w:t>なし</w:t>
            </w:r>
          </w:p>
        </w:tc>
      </w:tr>
      <w:tr w:rsidR="00E34B4C" w:rsidTr="006029F3">
        <w:trPr>
          <w:trHeight w:val="720"/>
          <w:jc w:val="center"/>
        </w:trPr>
        <w:tc>
          <w:tcPr>
            <w:tcW w:w="408" w:type="dxa"/>
            <w:tcBorders>
              <w:top w:val="single" w:sz="4" w:space="0" w:color="auto"/>
              <w:right w:val="nil"/>
            </w:tcBorders>
            <w:vAlign w:val="center"/>
          </w:tcPr>
          <w:p w:rsidR="00E34B4C" w:rsidRDefault="00E34B4C" w:rsidP="002220FD">
            <w:pPr>
              <w:jc w:val="center"/>
            </w:pPr>
            <w:r>
              <w:rPr>
                <w:rFonts w:hint="eastAsia"/>
              </w:rPr>
              <w:t>④</w:t>
            </w:r>
          </w:p>
        </w:tc>
        <w:tc>
          <w:tcPr>
            <w:tcW w:w="4140" w:type="dxa"/>
            <w:tcBorders>
              <w:top w:val="single" w:sz="4" w:space="0" w:color="auto"/>
              <w:left w:val="nil"/>
              <w:right w:val="single" w:sz="4" w:space="0" w:color="auto"/>
            </w:tcBorders>
            <w:vAlign w:val="center"/>
          </w:tcPr>
          <w:p w:rsidR="00E34B4C" w:rsidRDefault="00E34B4C" w:rsidP="002220FD">
            <w:pPr>
              <w:jc w:val="distribute"/>
            </w:pPr>
            <w:r>
              <w:rPr>
                <w:rFonts w:hint="eastAsia"/>
              </w:rPr>
              <w:t>事業場の所在地</w:t>
            </w:r>
          </w:p>
        </w:tc>
        <w:tc>
          <w:tcPr>
            <w:tcW w:w="3945" w:type="dxa"/>
            <w:tcBorders>
              <w:top w:val="single" w:sz="4" w:space="0" w:color="auto"/>
              <w:left w:val="single" w:sz="4" w:space="0" w:color="auto"/>
            </w:tcBorders>
            <w:vAlign w:val="center"/>
          </w:tcPr>
          <w:p w:rsidR="00E34B4C" w:rsidRDefault="00E34B4C" w:rsidP="002220FD">
            <w:pPr>
              <w:pStyle w:val="a3"/>
              <w:tabs>
                <w:tab w:val="clear" w:pos="4252"/>
                <w:tab w:val="clear" w:pos="8504"/>
              </w:tabs>
              <w:snapToGrid/>
            </w:pPr>
            <w:r>
              <w:rPr>
                <w:rFonts w:hint="eastAsia"/>
              </w:rPr>
              <w:t>事業場の平面図</w:t>
            </w:r>
          </w:p>
          <w:p w:rsidR="00E34B4C" w:rsidRDefault="00E34B4C" w:rsidP="002220FD">
            <w:r>
              <w:rPr>
                <w:rFonts w:hint="eastAsia"/>
              </w:rPr>
              <w:t>毒物劇物保管場所の概要</w:t>
            </w:r>
          </w:p>
          <w:p w:rsidR="00E34B4C" w:rsidRDefault="00E34B4C" w:rsidP="002220FD">
            <w:r>
              <w:rPr>
                <w:rFonts w:hint="eastAsia"/>
              </w:rPr>
              <w:t>運送業者の場合、運搬車両が変更している場合は、その写真</w:t>
            </w:r>
          </w:p>
        </w:tc>
      </w:tr>
    </w:tbl>
    <w:p w:rsidR="006029F3" w:rsidRDefault="006029F3" w:rsidP="006029F3">
      <w:pPr>
        <w:ind w:left="420" w:hangingChars="200" w:hanging="420"/>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7F2159" w:rsidRDefault="007F2159" w:rsidP="007F2159">
      <w:pPr>
        <w:jc w:val="left"/>
      </w:pPr>
    </w:p>
    <w:p w:rsidR="00226E4C" w:rsidRDefault="00226E4C" w:rsidP="007F2159">
      <w:pPr>
        <w:jc w:val="left"/>
      </w:pPr>
    </w:p>
    <w:p w:rsidR="00226E4C" w:rsidRDefault="00226E4C" w:rsidP="007F2159">
      <w:pPr>
        <w:jc w:val="left"/>
      </w:pPr>
    </w:p>
    <w:p w:rsidR="00226E4C" w:rsidRDefault="00226E4C" w:rsidP="007F2159">
      <w:pPr>
        <w:jc w:val="left"/>
      </w:pPr>
    </w:p>
    <w:p w:rsidR="007F2159" w:rsidRDefault="007F2159" w:rsidP="007F2159">
      <w:pPr>
        <w:jc w:val="left"/>
      </w:pPr>
    </w:p>
    <w:p w:rsidR="007F2159" w:rsidRDefault="007F2159" w:rsidP="007F2159">
      <w:pPr>
        <w:jc w:val="left"/>
      </w:pPr>
    </w:p>
    <w:p w:rsidR="006029F3" w:rsidRDefault="006D37CD" w:rsidP="007F2159">
      <w:pPr>
        <w:jc w:val="left"/>
      </w:pPr>
      <w:r>
        <w:rPr>
          <w:noProof/>
        </w:rPr>
        <w:lastRenderedPageBreak/>
        <mc:AlternateContent>
          <mc:Choice Requires="wps">
            <w:drawing>
              <wp:anchor distT="0" distB="0" distL="114300" distR="114300" simplePos="0" relativeHeight="251665408" behindDoc="0" locked="0" layoutInCell="1" allowOverlap="1" wp14:anchorId="45607828" wp14:editId="20EE7ED5">
                <wp:simplePos x="0" y="0"/>
                <wp:positionH relativeFrom="column">
                  <wp:posOffset>8890</wp:posOffset>
                </wp:positionH>
                <wp:positionV relativeFrom="paragraph">
                  <wp:posOffset>60325</wp:posOffset>
                </wp:positionV>
                <wp:extent cx="4093210" cy="320040"/>
                <wp:effectExtent l="4445" t="635" r="0" b="31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9F3" w:rsidRPr="006029F3" w:rsidRDefault="006029F3" w:rsidP="006029F3">
                            <w:pPr>
                              <w:ind w:left="420" w:hangingChars="200" w:hanging="420"/>
                              <w:jc w:val="left"/>
                            </w:pPr>
                            <w:r>
                              <w:rPr>
                                <w:rFonts w:hint="eastAsia"/>
                              </w:rPr>
                              <w:t>別表第２（毒物及び劇物取締法施行令第</w:t>
                            </w:r>
                            <w:r>
                              <w:rPr>
                                <w:rFonts w:hint="eastAsia"/>
                              </w:rPr>
                              <w:t>42</w:t>
                            </w:r>
                            <w:r>
                              <w:rPr>
                                <w:rFonts w:hint="eastAsia"/>
                              </w:rPr>
                              <w:t>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7pt;margin-top:4.75pt;width:322.3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2suAIAAME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" filled="f" stroked="f">
                <v:textbox style="mso-fit-shape-to-text:t">
                  <w:txbxContent>
                    <w:p w:rsidR="006029F3" w:rsidRPr="006029F3" w:rsidRDefault="006029F3" w:rsidP="006029F3">
                      <w:pPr>
                        <w:ind w:left="420" w:hangingChars="200" w:hanging="420"/>
                        <w:jc w:val="left"/>
                      </w:pPr>
                      <w:r>
                        <w:rPr>
                          <w:rFonts w:hint="eastAsia"/>
                        </w:rPr>
                        <w:t>別表第２（毒物及び劇物取締法施行令第</w:t>
                      </w:r>
                      <w:r>
                        <w:rPr>
                          <w:rFonts w:hint="eastAsia"/>
                        </w:rPr>
                        <w:t>42</w:t>
                      </w:r>
                      <w:r>
                        <w:rPr>
                          <w:rFonts w:hint="eastAsia"/>
                        </w:rPr>
                        <w:t>条関係）</w:t>
                      </w:r>
                    </w:p>
                  </w:txbxContent>
                </v:textbox>
              </v:shape>
            </w:pict>
          </mc:Fallback>
        </mc:AlternateContent>
      </w:r>
    </w:p>
    <w:tbl>
      <w:tblPr>
        <w:tblpPr w:leftFromText="142" w:rightFromText="142" w:vertAnchor="text" w:horzAnchor="margin" w:tblpY="27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40"/>
      </w:tblGrid>
      <w:tr w:rsidR="006B3C80" w:rsidTr="006B3C80">
        <w:trPr>
          <w:trHeight w:val="10603"/>
        </w:trPr>
        <w:tc>
          <w:tcPr>
            <w:tcW w:w="5000" w:type="pct"/>
          </w:tcPr>
          <w:p w:rsidR="006B3C80" w:rsidRPr="0090393B" w:rsidRDefault="006B3C80" w:rsidP="0090393B">
            <w:pPr>
              <w:jc w:val="left"/>
            </w:pPr>
            <w:r w:rsidRPr="0090393B">
              <w:rPr>
                <w:rFonts w:hint="eastAsia"/>
              </w:rPr>
              <w:t>・黄燐</w:t>
            </w:r>
          </w:p>
          <w:p w:rsidR="006B3C80" w:rsidRPr="0090393B" w:rsidRDefault="006B3C80" w:rsidP="0090393B">
            <w:pPr>
              <w:jc w:val="left"/>
            </w:pPr>
            <w:r w:rsidRPr="0090393B">
              <w:rPr>
                <w:rFonts w:hint="eastAsia"/>
              </w:rPr>
              <w:t>・四アルキル鉛を含有する製剤</w:t>
            </w:r>
          </w:p>
          <w:p w:rsidR="006B3C80" w:rsidRPr="0090393B" w:rsidRDefault="006B3C80" w:rsidP="0090393B">
            <w:pPr>
              <w:jc w:val="left"/>
            </w:pPr>
            <w:r w:rsidRPr="0090393B">
              <w:rPr>
                <w:rFonts w:hint="eastAsia"/>
              </w:rPr>
              <w:t>・無機シアン化合物たる毒物及びこれを含有する製剤で液体状のもの</w:t>
            </w:r>
          </w:p>
          <w:p w:rsidR="006B3C80" w:rsidRPr="0090393B" w:rsidRDefault="006B3C80" w:rsidP="0090393B">
            <w:pPr>
              <w:jc w:val="left"/>
            </w:pPr>
            <w:r w:rsidRPr="0090393B">
              <w:rPr>
                <w:rFonts w:hint="eastAsia"/>
              </w:rPr>
              <w:t>・弗化水素及びこれを含有する製剤</w:t>
            </w:r>
          </w:p>
          <w:p w:rsidR="006B3C80" w:rsidRPr="0090393B" w:rsidRDefault="006B3C80" w:rsidP="0090393B">
            <w:pPr>
              <w:jc w:val="left"/>
            </w:pPr>
            <w:r w:rsidRPr="0090393B">
              <w:rPr>
                <w:rFonts w:hint="eastAsia"/>
              </w:rPr>
              <w:t>・アクリルニトリル</w:t>
            </w:r>
          </w:p>
          <w:p w:rsidR="006B3C80" w:rsidRPr="0090393B" w:rsidRDefault="006B3C80" w:rsidP="0090393B">
            <w:pPr>
              <w:jc w:val="left"/>
            </w:pPr>
            <w:r w:rsidRPr="0090393B">
              <w:rPr>
                <w:rFonts w:hint="eastAsia"/>
              </w:rPr>
              <w:t>・アクロレイン</w:t>
            </w:r>
          </w:p>
          <w:p w:rsidR="006B3C80" w:rsidRPr="0090393B" w:rsidRDefault="006B3C80" w:rsidP="0090393B">
            <w:pPr>
              <w:ind w:left="210" w:hangingChars="100" w:hanging="210"/>
              <w:jc w:val="left"/>
            </w:pPr>
            <w:r w:rsidRPr="0090393B">
              <w:rPr>
                <w:rFonts w:hint="eastAsia"/>
              </w:rPr>
              <w:t>・アンモニア及びこれを含有する製剤</w:t>
            </w:r>
          </w:p>
          <w:p w:rsidR="006B3C80" w:rsidRPr="0090393B" w:rsidRDefault="006B3C80" w:rsidP="0090393B">
            <w:pPr>
              <w:ind w:leftChars="100" w:left="210"/>
              <w:jc w:val="left"/>
            </w:pPr>
            <w:r w:rsidRPr="0090393B">
              <w:t>(</w:t>
            </w:r>
            <w:r w:rsidRPr="0090393B">
              <w:rPr>
                <w:rFonts w:hint="eastAsia"/>
              </w:rPr>
              <w:t>アンモニア１０％以下を含有するものを除く</w:t>
            </w:r>
            <w:r w:rsidRPr="0090393B">
              <w:t>)</w:t>
            </w:r>
            <w:r w:rsidRPr="0090393B">
              <w:rPr>
                <w:rFonts w:hint="eastAsia"/>
              </w:rPr>
              <w:t>で液体状のもの</w:t>
            </w:r>
          </w:p>
          <w:p w:rsidR="006B3C80" w:rsidRPr="0090393B" w:rsidRDefault="006B3C80" w:rsidP="0090393B">
            <w:pPr>
              <w:ind w:left="210" w:hangingChars="100" w:hanging="210"/>
              <w:jc w:val="left"/>
            </w:pPr>
            <w:r w:rsidRPr="0090393B">
              <w:rPr>
                <w:rFonts w:hint="eastAsia"/>
              </w:rPr>
              <w:t>・塩化水素及びこれを含有する製剤</w:t>
            </w:r>
          </w:p>
          <w:p w:rsidR="006B3C80" w:rsidRPr="0090393B" w:rsidRDefault="006B3C80" w:rsidP="0090393B">
            <w:pPr>
              <w:ind w:leftChars="100" w:left="210"/>
              <w:jc w:val="left"/>
            </w:pPr>
            <w:r w:rsidRPr="0090393B">
              <w:t>(</w:t>
            </w:r>
            <w:r w:rsidRPr="0090393B">
              <w:rPr>
                <w:rFonts w:hint="eastAsia"/>
              </w:rPr>
              <w:t>塩化水素１０％以下を含有するものを除く</w:t>
            </w:r>
            <w:r w:rsidRPr="0090393B">
              <w:t>)</w:t>
            </w:r>
            <w:r w:rsidRPr="0090393B">
              <w:rPr>
                <w:rFonts w:hint="eastAsia"/>
              </w:rPr>
              <w:t>で液体状のもの</w:t>
            </w:r>
          </w:p>
          <w:p w:rsidR="006B3C80" w:rsidRPr="0090393B" w:rsidRDefault="006B3C80" w:rsidP="0090393B">
            <w:pPr>
              <w:ind w:left="210" w:hangingChars="100" w:hanging="210"/>
              <w:jc w:val="left"/>
            </w:pPr>
            <w:r w:rsidRPr="0090393B">
              <w:rPr>
                <w:rFonts w:hint="eastAsia"/>
              </w:rPr>
              <w:t>・塩素</w:t>
            </w:r>
          </w:p>
          <w:p w:rsidR="006B3C80" w:rsidRPr="0090393B" w:rsidRDefault="006B3C80" w:rsidP="0090393B">
            <w:pPr>
              <w:ind w:left="210" w:hangingChars="100" w:hanging="210"/>
              <w:jc w:val="left"/>
            </w:pPr>
            <w:r w:rsidRPr="0090393B">
              <w:rPr>
                <w:rFonts w:hint="eastAsia"/>
              </w:rPr>
              <w:t>・過酸化水素及びこれを含有する製剤</w:t>
            </w:r>
          </w:p>
          <w:p w:rsidR="006B3C80" w:rsidRPr="0090393B" w:rsidRDefault="006B3C80" w:rsidP="0090393B">
            <w:pPr>
              <w:ind w:leftChars="100" w:left="210"/>
              <w:jc w:val="left"/>
            </w:pPr>
            <w:r w:rsidRPr="0090393B">
              <w:t>(</w:t>
            </w:r>
            <w:r w:rsidRPr="0090393B">
              <w:rPr>
                <w:rFonts w:hint="eastAsia"/>
              </w:rPr>
              <w:t>過酸化水素６％以下を含有するものを除く。</w:t>
            </w:r>
            <w:r w:rsidRPr="0090393B">
              <w:t>)</w:t>
            </w:r>
          </w:p>
          <w:p w:rsidR="006B3C80" w:rsidRPr="0090393B" w:rsidRDefault="006B3C80" w:rsidP="0090393B">
            <w:pPr>
              <w:ind w:left="210" w:hangingChars="100" w:hanging="210"/>
              <w:jc w:val="left"/>
            </w:pPr>
            <w:r w:rsidRPr="0090393B">
              <w:rPr>
                <w:rFonts w:hint="eastAsia"/>
              </w:rPr>
              <w:t>・クロルスルホン酸</w:t>
            </w:r>
          </w:p>
          <w:p w:rsidR="006B3C80" w:rsidRPr="0090393B" w:rsidRDefault="006B3C80" w:rsidP="0090393B">
            <w:pPr>
              <w:ind w:left="210" w:hangingChars="100" w:hanging="210"/>
              <w:jc w:val="left"/>
            </w:pPr>
            <w:r w:rsidRPr="0090393B">
              <w:rPr>
                <w:rFonts w:hint="eastAsia"/>
              </w:rPr>
              <w:t>・クロルピクリン</w:t>
            </w:r>
          </w:p>
          <w:p w:rsidR="006B3C80" w:rsidRPr="0090393B" w:rsidRDefault="006B3C80" w:rsidP="0090393B">
            <w:pPr>
              <w:ind w:left="210" w:hangingChars="100" w:hanging="210"/>
              <w:jc w:val="left"/>
            </w:pPr>
            <w:r w:rsidRPr="0090393B">
              <w:rPr>
                <w:rFonts w:hint="eastAsia"/>
              </w:rPr>
              <w:t>・クロルメチル</w:t>
            </w:r>
          </w:p>
          <w:p w:rsidR="006B3C80" w:rsidRPr="0090393B" w:rsidRDefault="006B3C80" w:rsidP="0090393B">
            <w:pPr>
              <w:ind w:left="210" w:hangingChars="100" w:hanging="210"/>
              <w:jc w:val="left"/>
            </w:pPr>
            <w:r w:rsidRPr="0090393B">
              <w:rPr>
                <w:rFonts w:hint="eastAsia"/>
              </w:rPr>
              <w:t>・硅弗化水素酸</w:t>
            </w:r>
          </w:p>
          <w:p w:rsidR="006B3C80" w:rsidRPr="0090393B" w:rsidRDefault="006B3C80" w:rsidP="0090393B">
            <w:pPr>
              <w:ind w:left="210" w:hangingChars="100" w:hanging="210"/>
              <w:jc w:val="left"/>
            </w:pPr>
            <w:r w:rsidRPr="0090393B">
              <w:rPr>
                <w:rFonts w:hint="eastAsia"/>
              </w:rPr>
              <w:t>・ジメチル硫酸</w:t>
            </w:r>
          </w:p>
          <w:p w:rsidR="006B3C80" w:rsidRPr="0090393B" w:rsidRDefault="006B3C80" w:rsidP="0090393B">
            <w:pPr>
              <w:ind w:left="210" w:hangingChars="100" w:hanging="210"/>
              <w:jc w:val="left"/>
            </w:pPr>
            <w:r w:rsidRPr="0090393B">
              <w:rPr>
                <w:rFonts w:hint="eastAsia"/>
              </w:rPr>
              <w:t>・臭素</w:t>
            </w:r>
          </w:p>
          <w:p w:rsidR="006B3C80" w:rsidRPr="0090393B" w:rsidRDefault="006B3C80" w:rsidP="0090393B">
            <w:pPr>
              <w:ind w:left="210" w:hangingChars="100" w:hanging="210"/>
              <w:jc w:val="left"/>
            </w:pPr>
            <w:r w:rsidRPr="0090393B">
              <w:rPr>
                <w:rFonts w:hint="eastAsia"/>
              </w:rPr>
              <w:t>・硝酸及びこれを含有する製剤</w:t>
            </w:r>
          </w:p>
          <w:p w:rsidR="006B3C80" w:rsidRPr="0090393B" w:rsidRDefault="006B3C80" w:rsidP="0090393B">
            <w:pPr>
              <w:ind w:leftChars="100" w:left="210"/>
              <w:jc w:val="left"/>
            </w:pPr>
            <w:r w:rsidRPr="0090393B">
              <w:t>(</w:t>
            </w:r>
            <w:r w:rsidRPr="0090393B">
              <w:rPr>
                <w:rFonts w:hint="eastAsia"/>
              </w:rPr>
              <w:t>硝酸１０％以下を含有するものを除く</w:t>
            </w:r>
            <w:r w:rsidRPr="0090393B">
              <w:t>)</w:t>
            </w:r>
            <w:r w:rsidRPr="0090393B">
              <w:rPr>
                <w:rFonts w:hint="eastAsia"/>
              </w:rPr>
              <w:t>で液体状のもの</w:t>
            </w:r>
          </w:p>
          <w:p w:rsidR="006B3C80" w:rsidRPr="0090393B" w:rsidRDefault="006B3C80" w:rsidP="0090393B">
            <w:pPr>
              <w:ind w:left="210" w:hangingChars="100" w:hanging="210"/>
              <w:jc w:val="left"/>
            </w:pPr>
            <w:r w:rsidRPr="0090393B">
              <w:rPr>
                <w:rFonts w:hint="eastAsia"/>
              </w:rPr>
              <w:t>・水酸化カリウム及びこれを含有する製剤</w:t>
            </w:r>
          </w:p>
          <w:p w:rsidR="006B3C80" w:rsidRPr="0090393B" w:rsidRDefault="006B3C80" w:rsidP="0090393B">
            <w:pPr>
              <w:ind w:leftChars="100" w:left="210"/>
              <w:jc w:val="left"/>
            </w:pPr>
            <w:r w:rsidRPr="0090393B">
              <w:t>(</w:t>
            </w:r>
            <w:r w:rsidRPr="0090393B">
              <w:rPr>
                <w:rFonts w:hint="eastAsia"/>
              </w:rPr>
              <w:t>水酸化カリウム５％以下を含有するものを除く</w:t>
            </w:r>
            <w:r w:rsidRPr="0090393B">
              <w:t>)</w:t>
            </w:r>
            <w:r w:rsidRPr="0090393B">
              <w:rPr>
                <w:rFonts w:hint="eastAsia"/>
              </w:rPr>
              <w:t>で液体状のもの</w:t>
            </w:r>
          </w:p>
          <w:p w:rsidR="006B3C80" w:rsidRPr="0090393B" w:rsidRDefault="006B3C80" w:rsidP="0090393B">
            <w:pPr>
              <w:ind w:left="210" w:hangingChars="100" w:hanging="210"/>
              <w:jc w:val="left"/>
            </w:pPr>
            <w:r w:rsidRPr="0090393B">
              <w:rPr>
                <w:rFonts w:hint="eastAsia"/>
              </w:rPr>
              <w:t>・水酸化ナトリウム及びこれを含有する製剤</w:t>
            </w:r>
          </w:p>
          <w:p w:rsidR="006B3C80" w:rsidRPr="0090393B" w:rsidRDefault="006B3C80" w:rsidP="0090393B">
            <w:pPr>
              <w:ind w:leftChars="100" w:left="210"/>
              <w:jc w:val="left"/>
            </w:pPr>
            <w:r w:rsidRPr="0090393B">
              <w:t>(</w:t>
            </w:r>
            <w:r w:rsidRPr="0090393B">
              <w:rPr>
                <w:rFonts w:hint="eastAsia"/>
              </w:rPr>
              <w:t>水酸化ナトリウム５％以下を含有するものを除く</w:t>
            </w:r>
            <w:r w:rsidRPr="0090393B">
              <w:t>)</w:t>
            </w:r>
            <w:r w:rsidRPr="0090393B">
              <w:rPr>
                <w:rFonts w:hint="eastAsia"/>
              </w:rPr>
              <w:t>で液体状のもの</w:t>
            </w:r>
          </w:p>
          <w:p w:rsidR="006B3C80" w:rsidRPr="0090393B" w:rsidRDefault="006B3C80" w:rsidP="0090393B">
            <w:pPr>
              <w:ind w:left="210" w:hangingChars="100" w:hanging="210"/>
              <w:jc w:val="left"/>
            </w:pPr>
            <w:r w:rsidRPr="0090393B">
              <w:rPr>
                <w:rFonts w:hint="eastAsia"/>
              </w:rPr>
              <w:t>・ニトロベンゼン</w:t>
            </w:r>
          </w:p>
          <w:p w:rsidR="006B3C80" w:rsidRPr="0090393B" w:rsidRDefault="006B3C80" w:rsidP="0090393B">
            <w:pPr>
              <w:ind w:left="210" w:hangingChars="100" w:hanging="210"/>
              <w:jc w:val="left"/>
            </w:pPr>
            <w:r w:rsidRPr="0090393B">
              <w:rPr>
                <w:rFonts w:hint="eastAsia"/>
              </w:rPr>
              <w:t>・発煙硫酸</w:t>
            </w:r>
          </w:p>
          <w:p w:rsidR="006B3C80" w:rsidRPr="0090393B" w:rsidRDefault="006B3C80" w:rsidP="0090393B">
            <w:pPr>
              <w:ind w:left="210" w:hangingChars="100" w:hanging="210"/>
              <w:jc w:val="left"/>
            </w:pPr>
            <w:r w:rsidRPr="0090393B">
              <w:rPr>
                <w:rFonts w:hint="eastAsia"/>
              </w:rPr>
              <w:t>・ホルムアルデヒド及びこれを含有する製剤</w:t>
            </w:r>
          </w:p>
          <w:p w:rsidR="006B3C80" w:rsidRPr="0090393B" w:rsidRDefault="006B3C80" w:rsidP="0090393B">
            <w:pPr>
              <w:ind w:leftChars="100" w:left="210"/>
              <w:jc w:val="left"/>
            </w:pPr>
            <w:r w:rsidRPr="0090393B">
              <w:t>(</w:t>
            </w:r>
            <w:r w:rsidRPr="0090393B">
              <w:rPr>
                <w:rFonts w:hint="eastAsia"/>
              </w:rPr>
              <w:t>ホルムアルデヒド１％以下を含有するものを除く</w:t>
            </w:r>
            <w:r w:rsidRPr="0090393B">
              <w:t>)</w:t>
            </w:r>
            <w:r w:rsidRPr="0090393B">
              <w:rPr>
                <w:rFonts w:hint="eastAsia"/>
              </w:rPr>
              <w:t>で液体状のもの</w:t>
            </w:r>
          </w:p>
          <w:p w:rsidR="006B3C80" w:rsidRPr="0090393B" w:rsidRDefault="006B3C80" w:rsidP="0090393B">
            <w:pPr>
              <w:ind w:left="210" w:hangingChars="100" w:hanging="210"/>
              <w:jc w:val="left"/>
            </w:pPr>
            <w:r w:rsidRPr="0090393B">
              <w:rPr>
                <w:rFonts w:hint="eastAsia"/>
              </w:rPr>
              <w:t>・硫酸及びこれを含有する製剤</w:t>
            </w:r>
          </w:p>
          <w:p w:rsidR="006B3C80" w:rsidRDefault="006B3C80" w:rsidP="0090393B">
            <w:pPr>
              <w:ind w:leftChars="100" w:left="210"/>
              <w:jc w:val="left"/>
            </w:pPr>
            <w:r w:rsidRPr="0090393B">
              <w:t>(</w:t>
            </w:r>
            <w:r w:rsidRPr="0090393B">
              <w:rPr>
                <w:rFonts w:hint="eastAsia"/>
              </w:rPr>
              <w:t>硫酸１０％以下を含有するものを除く</w:t>
            </w:r>
            <w:r w:rsidRPr="0090393B">
              <w:t>)</w:t>
            </w:r>
            <w:r w:rsidRPr="0090393B">
              <w:rPr>
                <w:rFonts w:hint="eastAsia"/>
              </w:rPr>
              <w:t>で液体状のもの</w:t>
            </w:r>
          </w:p>
        </w:tc>
      </w:tr>
    </w:tbl>
    <w:p w:rsidR="0090393B" w:rsidRDefault="0090393B" w:rsidP="005860F8">
      <w:pPr>
        <w:ind w:firstLineChars="100" w:firstLine="210"/>
        <w:jc w:val="left"/>
      </w:pPr>
    </w:p>
    <w:p w:rsidR="0090393B" w:rsidRDefault="0090393B" w:rsidP="005860F8">
      <w:pPr>
        <w:ind w:firstLineChars="100" w:firstLine="210"/>
        <w:jc w:val="left"/>
      </w:pPr>
    </w:p>
    <w:p w:rsidR="0090393B" w:rsidRDefault="0090393B" w:rsidP="005860F8">
      <w:pPr>
        <w:ind w:firstLineChars="100" w:firstLine="210"/>
        <w:jc w:val="left"/>
      </w:pPr>
    </w:p>
    <w:p w:rsidR="00E34B4C" w:rsidRPr="004C73C0" w:rsidRDefault="00E34B4C">
      <w:pPr>
        <w:jc w:val="left"/>
      </w:pPr>
    </w:p>
    <w:sectPr w:rsidR="00E34B4C" w:rsidRPr="004C73C0" w:rsidSect="00D70FA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F2" w:rsidRDefault="00FB02F2" w:rsidP="0035110B">
      <w:r>
        <w:separator/>
      </w:r>
    </w:p>
  </w:endnote>
  <w:endnote w:type="continuationSeparator" w:id="0">
    <w:p w:rsidR="00FB02F2" w:rsidRDefault="00FB02F2" w:rsidP="0035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F2" w:rsidRDefault="00FB02F2" w:rsidP="0035110B">
      <w:r>
        <w:separator/>
      </w:r>
    </w:p>
  </w:footnote>
  <w:footnote w:type="continuationSeparator" w:id="0">
    <w:p w:rsidR="00FB02F2" w:rsidRDefault="00FB02F2" w:rsidP="00351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C7713"/>
    <w:multiLevelType w:val="hybridMultilevel"/>
    <w:tmpl w:val="E6B8BADC"/>
    <w:lvl w:ilvl="0" w:tplc="D206B8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8C95349"/>
    <w:multiLevelType w:val="hybridMultilevel"/>
    <w:tmpl w:val="E16A4120"/>
    <w:lvl w:ilvl="0" w:tplc="7EC4AFF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C0"/>
    <w:rsid w:val="00085EC9"/>
    <w:rsid w:val="000E2BFC"/>
    <w:rsid w:val="001775BD"/>
    <w:rsid w:val="001E0137"/>
    <w:rsid w:val="002220FD"/>
    <w:rsid w:val="00222151"/>
    <w:rsid w:val="00226E4C"/>
    <w:rsid w:val="002B05D9"/>
    <w:rsid w:val="002B5A37"/>
    <w:rsid w:val="0035110B"/>
    <w:rsid w:val="003900DC"/>
    <w:rsid w:val="003962E6"/>
    <w:rsid w:val="003A66D9"/>
    <w:rsid w:val="00475BC6"/>
    <w:rsid w:val="004A0692"/>
    <w:rsid w:val="004B4910"/>
    <w:rsid w:val="004C73C0"/>
    <w:rsid w:val="005020DD"/>
    <w:rsid w:val="00512D8F"/>
    <w:rsid w:val="00546E81"/>
    <w:rsid w:val="0056594A"/>
    <w:rsid w:val="005860F8"/>
    <w:rsid w:val="005E57F2"/>
    <w:rsid w:val="006029F3"/>
    <w:rsid w:val="006B3C80"/>
    <w:rsid w:val="006D37CD"/>
    <w:rsid w:val="00735E7B"/>
    <w:rsid w:val="007472CC"/>
    <w:rsid w:val="00751D49"/>
    <w:rsid w:val="00795789"/>
    <w:rsid w:val="007D41F9"/>
    <w:rsid w:val="007F0873"/>
    <w:rsid w:val="007F2159"/>
    <w:rsid w:val="0081406B"/>
    <w:rsid w:val="00821A7B"/>
    <w:rsid w:val="00842458"/>
    <w:rsid w:val="0088227A"/>
    <w:rsid w:val="008C363E"/>
    <w:rsid w:val="0090393B"/>
    <w:rsid w:val="00976167"/>
    <w:rsid w:val="009C5125"/>
    <w:rsid w:val="00A36D02"/>
    <w:rsid w:val="00A43997"/>
    <w:rsid w:val="00A44E9C"/>
    <w:rsid w:val="00A8207C"/>
    <w:rsid w:val="00AA0C50"/>
    <w:rsid w:val="00AA2339"/>
    <w:rsid w:val="00AC6E85"/>
    <w:rsid w:val="00AD5E90"/>
    <w:rsid w:val="00B036BC"/>
    <w:rsid w:val="00B2495F"/>
    <w:rsid w:val="00B62ECF"/>
    <w:rsid w:val="00B933BF"/>
    <w:rsid w:val="00BB5232"/>
    <w:rsid w:val="00C267F8"/>
    <w:rsid w:val="00C53CD3"/>
    <w:rsid w:val="00CC58BF"/>
    <w:rsid w:val="00D23307"/>
    <w:rsid w:val="00D60CF9"/>
    <w:rsid w:val="00D70FA4"/>
    <w:rsid w:val="00D73FB4"/>
    <w:rsid w:val="00E2089A"/>
    <w:rsid w:val="00E34B4C"/>
    <w:rsid w:val="00E424A2"/>
    <w:rsid w:val="00EC307F"/>
    <w:rsid w:val="00EE4666"/>
    <w:rsid w:val="00F32A4F"/>
    <w:rsid w:val="00F47E1F"/>
    <w:rsid w:val="00F65886"/>
    <w:rsid w:val="00FB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34CE7862-03DF-4D8F-AE4E-F3FAB884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3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73C0"/>
    <w:pPr>
      <w:tabs>
        <w:tab w:val="center" w:pos="4252"/>
        <w:tab w:val="right" w:pos="8504"/>
      </w:tabs>
      <w:snapToGrid w:val="0"/>
    </w:pPr>
  </w:style>
  <w:style w:type="character" w:customStyle="1" w:styleId="a4">
    <w:name w:val="フッター (文字)"/>
    <w:basedOn w:val="a0"/>
    <w:link w:val="a3"/>
    <w:uiPriority w:val="99"/>
    <w:locked/>
    <w:rsid w:val="004C73C0"/>
    <w:rPr>
      <w:rFonts w:ascii="Century" w:eastAsia="ＭＳ 明朝" w:hAnsi="Century" w:cs="Times New Roman"/>
      <w:sz w:val="24"/>
      <w:szCs w:val="24"/>
    </w:rPr>
  </w:style>
  <w:style w:type="paragraph" w:styleId="a5">
    <w:name w:val="header"/>
    <w:basedOn w:val="a"/>
    <w:link w:val="a6"/>
    <w:uiPriority w:val="99"/>
    <w:semiHidden/>
    <w:rsid w:val="0035110B"/>
    <w:pPr>
      <w:tabs>
        <w:tab w:val="center" w:pos="4252"/>
        <w:tab w:val="right" w:pos="8504"/>
      </w:tabs>
      <w:snapToGrid w:val="0"/>
    </w:pPr>
  </w:style>
  <w:style w:type="character" w:customStyle="1" w:styleId="a6">
    <w:name w:val="ヘッダー (文字)"/>
    <w:basedOn w:val="a0"/>
    <w:link w:val="a5"/>
    <w:uiPriority w:val="99"/>
    <w:semiHidden/>
    <w:locked/>
    <w:rsid w:val="0035110B"/>
    <w:rPr>
      <w:rFonts w:ascii="Century" w:eastAsia="ＭＳ 明朝" w:hAnsi="Century" w:cs="Times New Roman"/>
      <w:sz w:val="24"/>
      <w:szCs w:val="24"/>
    </w:rPr>
  </w:style>
  <w:style w:type="paragraph" w:styleId="a7">
    <w:name w:val="Balloon Text"/>
    <w:basedOn w:val="a"/>
    <w:link w:val="a8"/>
    <w:uiPriority w:val="99"/>
    <w:semiHidden/>
    <w:unhideWhenUsed/>
    <w:rsid w:val="006029F3"/>
    <w:rPr>
      <w:rFonts w:ascii="Arial" w:eastAsia="ＭＳ ゴシック" w:hAnsi="Arial"/>
      <w:sz w:val="18"/>
      <w:szCs w:val="18"/>
    </w:rPr>
  </w:style>
  <w:style w:type="character" w:customStyle="1" w:styleId="a8">
    <w:name w:val="吹き出し (文字)"/>
    <w:basedOn w:val="a0"/>
    <w:link w:val="a7"/>
    <w:uiPriority w:val="99"/>
    <w:semiHidden/>
    <w:rsid w:val="006029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118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藤橋　春美</cp:lastModifiedBy>
  <cp:revision>3</cp:revision>
  <cp:lastPrinted>2014-03-12T09:47:00Z</cp:lastPrinted>
  <dcterms:created xsi:type="dcterms:W3CDTF">2021-09-23T07:12:00Z</dcterms:created>
  <dcterms:modified xsi:type="dcterms:W3CDTF">2021-10-06T00:52:00Z</dcterms:modified>
</cp:coreProperties>
</file>