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26A" w:rsidRDefault="0079526A">
      <w:pPr>
        <w:rPr>
          <w:rFonts w:ascii="ＭＳ ゴシック" w:eastAsia="ＭＳ ゴシック" w:hAnsi="ＭＳ ゴシック"/>
          <w:sz w:val="36"/>
          <w:szCs w:val="36"/>
        </w:rPr>
      </w:pPr>
      <w:r>
        <w:rPr>
          <w:rFonts w:ascii="ＭＳ ゴシック" w:eastAsia="ＭＳ ゴシック" w:hAnsi="ＭＳ ゴシック" w:hint="eastAsia"/>
          <w:sz w:val="36"/>
          <w:szCs w:val="36"/>
        </w:rPr>
        <w:t>委託連携加算の算定可否パターン例</w:t>
      </w:r>
    </w:p>
    <w:p w:rsidR="0079526A" w:rsidRDefault="0079526A">
      <w:pPr>
        <w:rPr>
          <w:rFonts w:ascii="ＭＳ ゴシック" w:eastAsia="ＭＳ ゴシック" w:hAnsi="ＭＳ ゴシック"/>
          <w:szCs w:val="21"/>
        </w:rPr>
      </w:pPr>
    </w:p>
    <w:p w:rsidR="0079526A" w:rsidRPr="0079526A" w:rsidRDefault="0079526A" w:rsidP="0079526A">
      <w:pPr>
        <w:pStyle w:val="a3"/>
        <w:numPr>
          <w:ilvl w:val="0"/>
          <w:numId w:val="1"/>
        </w:numPr>
        <w:ind w:leftChars="0"/>
        <w:rPr>
          <w:rFonts w:ascii="ＭＳ ゴシック" w:eastAsia="ＭＳ ゴシック" w:hAnsi="ＭＳ ゴシック"/>
          <w:szCs w:val="21"/>
        </w:rPr>
      </w:pPr>
      <w:r w:rsidRPr="0079526A">
        <w:rPr>
          <w:rFonts w:ascii="ＭＳ ゴシック" w:eastAsia="ＭＳ ゴシック" w:hAnsi="ＭＳ ゴシック" w:hint="eastAsia"/>
          <w:szCs w:val="21"/>
        </w:rPr>
        <w:t>委託先の居宅介護支援事業所が変更になる場合</w:t>
      </w:r>
    </w:p>
    <w:p w:rsidR="0079526A" w:rsidRDefault="0079526A" w:rsidP="0079526A">
      <w:pPr>
        <w:pStyle w:val="a3"/>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変更後の居宅介護支援事業所に地域包括支援センターが改めて利用者に関する情報提供をする</w:t>
      </w:r>
    </w:p>
    <w:p w:rsidR="00192A3B" w:rsidRDefault="0079526A" w:rsidP="00192A3B">
      <w:pPr>
        <w:pStyle w:val="a3"/>
        <w:ind w:leftChars="0" w:left="780"/>
        <w:rPr>
          <w:rFonts w:ascii="ＭＳ ゴシック" w:eastAsia="ＭＳ ゴシック" w:hAnsi="ＭＳ ゴシック"/>
          <w:szCs w:val="21"/>
        </w:rPr>
      </w:pPr>
      <w:r>
        <w:rPr>
          <w:rFonts w:ascii="ＭＳ ゴシック" w:eastAsia="ＭＳ ゴシック" w:hAnsi="ＭＳ ゴシック" w:hint="eastAsia"/>
          <w:szCs w:val="21"/>
        </w:rPr>
        <w:t>→</w:t>
      </w:r>
      <w:r w:rsidRPr="00413B3A">
        <w:rPr>
          <w:rFonts w:ascii="ＭＳ ゴシック" w:eastAsia="ＭＳ ゴシック" w:hAnsi="ＭＳ ゴシック" w:hint="eastAsia"/>
          <w:szCs w:val="21"/>
          <w:u w:val="double"/>
        </w:rPr>
        <w:t>算定可能</w:t>
      </w:r>
    </w:p>
    <w:p w:rsidR="00192A3B" w:rsidRDefault="00192A3B" w:rsidP="00413B3A">
      <w:pPr>
        <w:ind w:firstLineChars="600" w:firstLine="12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5FE08718">
            <wp:extent cx="4157044" cy="26193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9371" cy="2646046"/>
                    </a:xfrm>
                    <a:prstGeom prst="rect">
                      <a:avLst/>
                    </a:prstGeom>
                    <a:noFill/>
                    <a:ln>
                      <a:noFill/>
                    </a:ln>
                  </pic:spPr>
                </pic:pic>
              </a:graphicData>
            </a:graphic>
          </wp:inline>
        </w:drawing>
      </w:r>
    </w:p>
    <w:p w:rsidR="00192A3B" w:rsidRDefault="00192A3B" w:rsidP="00192A3B">
      <w:pPr>
        <w:rPr>
          <w:rFonts w:ascii="ＭＳ ゴシック" w:eastAsia="ＭＳ ゴシック" w:hAnsi="ＭＳ ゴシック"/>
          <w:szCs w:val="21"/>
        </w:rPr>
      </w:pPr>
    </w:p>
    <w:p w:rsidR="00192A3B" w:rsidRPr="00192A3B" w:rsidRDefault="00192A3B" w:rsidP="00192A3B">
      <w:pPr>
        <w:rPr>
          <w:rFonts w:ascii="ＭＳ ゴシック" w:eastAsia="ＭＳ ゴシック" w:hAnsi="ＭＳ ゴシック"/>
          <w:szCs w:val="21"/>
        </w:rPr>
      </w:pPr>
    </w:p>
    <w:p w:rsidR="0079526A" w:rsidRDefault="0079526A" w:rsidP="0079526A">
      <w:pPr>
        <w:pStyle w:val="a3"/>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変更前の居宅介護支援事業所が</w:t>
      </w:r>
      <w:r w:rsidR="00047352">
        <w:rPr>
          <w:rFonts w:ascii="ＭＳ ゴシック" w:eastAsia="ＭＳ ゴシック" w:hAnsi="ＭＳ ゴシック" w:hint="eastAsia"/>
          <w:szCs w:val="21"/>
        </w:rPr>
        <w:t>地域包括支援センターを介さず</w:t>
      </w:r>
      <w:r>
        <w:rPr>
          <w:rFonts w:ascii="ＭＳ ゴシック" w:eastAsia="ＭＳ ゴシック" w:hAnsi="ＭＳ ゴシック" w:hint="eastAsia"/>
          <w:szCs w:val="21"/>
        </w:rPr>
        <w:t>変更後の居宅介護支援事業所に利用者に関する情報提供を</w:t>
      </w:r>
      <w:r w:rsidR="00017092">
        <w:rPr>
          <w:rFonts w:ascii="ＭＳ ゴシック" w:eastAsia="ＭＳ ゴシック" w:hAnsi="ＭＳ ゴシック" w:hint="eastAsia"/>
          <w:szCs w:val="21"/>
        </w:rPr>
        <w:t>する</w:t>
      </w:r>
    </w:p>
    <w:p w:rsidR="0079526A" w:rsidRDefault="0079526A" w:rsidP="0079526A">
      <w:pPr>
        <w:pStyle w:val="a3"/>
        <w:ind w:leftChars="0" w:left="780"/>
        <w:rPr>
          <w:rFonts w:ascii="ＭＳ ゴシック" w:eastAsia="ＭＳ ゴシック" w:hAnsi="ＭＳ ゴシック"/>
          <w:szCs w:val="21"/>
        </w:rPr>
      </w:pPr>
      <w:r>
        <w:rPr>
          <w:rFonts w:ascii="ＭＳ ゴシック" w:eastAsia="ＭＳ ゴシック" w:hAnsi="ＭＳ ゴシック" w:hint="eastAsia"/>
          <w:szCs w:val="21"/>
        </w:rPr>
        <w:t>→</w:t>
      </w:r>
      <w:r w:rsidRPr="00413B3A">
        <w:rPr>
          <w:rFonts w:ascii="ＭＳ ゴシック" w:eastAsia="ＭＳ ゴシック" w:hAnsi="ＭＳ ゴシック" w:hint="eastAsia"/>
          <w:szCs w:val="21"/>
          <w:u w:val="wave"/>
        </w:rPr>
        <w:t>算定不可能</w:t>
      </w:r>
    </w:p>
    <w:p w:rsidR="0079526A" w:rsidRDefault="00192A3B" w:rsidP="00413B3A">
      <w:pPr>
        <w:ind w:firstLineChars="600" w:firstLine="12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0D561619">
            <wp:extent cx="4056091" cy="2609850"/>
            <wp:effectExtent l="0" t="0" r="190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4490" cy="2653861"/>
                    </a:xfrm>
                    <a:prstGeom prst="rect">
                      <a:avLst/>
                    </a:prstGeom>
                    <a:noFill/>
                    <a:ln>
                      <a:noFill/>
                    </a:ln>
                  </pic:spPr>
                </pic:pic>
              </a:graphicData>
            </a:graphic>
          </wp:inline>
        </w:drawing>
      </w:r>
    </w:p>
    <w:p w:rsidR="0079526A" w:rsidRPr="0079526A" w:rsidRDefault="0079526A" w:rsidP="0079526A">
      <w:pPr>
        <w:pStyle w:val="a3"/>
        <w:numPr>
          <w:ilvl w:val="0"/>
          <w:numId w:val="1"/>
        </w:numPr>
        <w:ind w:leftChars="0"/>
        <w:rPr>
          <w:rFonts w:ascii="ＭＳ ゴシック" w:eastAsia="ＭＳ ゴシック" w:hAnsi="ＭＳ ゴシック"/>
          <w:szCs w:val="21"/>
        </w:rPr>
      </w:pPr>
      <w:r w:rsidRPr="0079526A">
        <w:rPr>
          <w:rFonts w:ascii="ＭＳ ゴシック" w:eastAsia="ＭＳ ゴシック" w:hAnsi="ＭＳ ゴシック" w:hint="eastAsia"/>
          <w:szCs w:val="21"/>
        </w:rPr>
        <w:lastRenderedPageBreak/>
        <w:t>委託先の居宅介護支援事業所の担当ケアマネジャーが別の居宅介護支援事業所に移籍した場合</w:t>
      </w:r>
    </w:p>
    <w:p w:rsidR="0079526A" w:rsidRDefault="0079526A" w:rsidP="0079526A">
      <w:pPr>
        <w:ind w:left="420"/>
        <w:rPr>
          <w:rFonts w:ascii="ＭＳ ゴシック" w:eastAsia="ＭＳ ゴシック" w:hAnsi="ＭＳ ゴシック"/>
          <w:szCs w:val="21"/>
        </w:rPr>
      </w:pPr>
      <w:r>
        <w:rPr>
          <w:rFonts w:ascii="ＭＳ ゴシック" w:eastAsia="ＭＳ ゴシック" w:hAnsi="ＭＳ ゴシック" w:hint="eastAsia"/>
          <w:szCs w:val="21"/>
        </w:rPr>
        <w:t>地域包括支援センターが改めて担当ケアマネジャーに利用者に関する情報提供をするとは想定できない</w:t>
      </w:r>
    </w:p>
    <w:p w:rsidR="0079526A" w:rsidRDefault="0079526A" w:rsidP="0079526A">
      <w:pPr>
        <w:ind w:left="420"/>
        <w:rPr>
          <w:rFonts w:ascii="ＭＳ ゴシック" w:eastAsia="ＭＳ ゴシック" w:hAnsi="ＭＳ ゴシック"/>
          <w:szCs w:val="21"/>
        </w:rPr>
      </w:pPr>
      <w:r>
        <w:rPr>
          <w:rFonts w:ascii="ＭＳ ゴシック" w:eastAsia="ＭＳ ゴシック" w:hAnsi="ＭＳ ゴシック" w:hint="eastAsia"/>
          <w:szCs w:val="21"/>
        </w:rPr>
        <w:t>→</w:t>
      </w:r>
      <w:r w:rsidRPr="00413B3A">
        <w:rPr>
          <w:rFonts w:ascii="ＭＳ ゴシック" w:eastAsia="ＭＳ ゴシック" w:hAnsi="ＭＳ ゴシック" w:hint="eastAsia"/>
          <w:szCs w:val="21"/>
          <w:u w:val="wave"/>
        </w:rPr>
        <w:t>算定不可能</w:t>
      </w:r>
    </w:p>
    <w:p w:rsidR="0079526A" w:rsidRDefault="00D639B7" w:rsidP="00413B3A">
      <w:pPr>
        <w:ind w:firstLineChars="500" w:firstLine="105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61C28052">
            <wp:extent cx="4190039" cy="2762250"/>
            <wp:effectExtent l="0" t="0" r="127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3579" cy="2777768"/>
                    </a:xfrm>
                    <a:prstGeom prst="rect">
                      <a:avLst/>
                    </a:prstGeom>
                    <a:noFill/>
                    <a:ln>
                      <a:noFill/>
                    </a:ln>
                  </pic:spPr>
                </pic:pic>
              </a:graphicData>
            </a:graphic>
          </wp:inline>
        </w:drawing>
      </w:r>
    </w:p>
    <w:p w:rsidR="0079526A" w:rsidRDefault="0079526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413B3A" w:rsidRDefault="00413B3A" w:rsidP="0079526A">
      <w:pPr>
        <w:rPr>
          <w:rFonts w:ascii="ＭＳ ゴシック" w:eastAsia="ＭＳ ゴシック" w:hAnsi="ＭＳ ゴシック"/>
          <w:szCs w:val="21"/>
        </w:rPr>
      </w:pPr>
    </w:p>
    <w:p w:rsidR="0079526A" w:rsidRPr="0079526A" w:rsidRDefault="0079526A" w:rsidP="0079526A">
      <w:pPr>
        <w:pStyle w:val="a3"/>
        <w:numPr>
          <w:ilvl w:val="0"/>
          <w:numId w:val="1"/>
        </w:numPr>
        <w:ind w:leftChars="0"/>
        <w:rPr>
          <w:rFonts w:ascii="ＭＳ ゴシック" w:eastAsia="ＭＳ ゴシック" w:hAnsi="ＭＳ ゴシック"/>
          <w:szCs w:val="21"/>
        </w:rPr>
      </w:pPr>
      <w:r w:rsidRPr="0079526A">
        <w:rPr>
          <w:rFonts w:ascii="ＭＳ ゴシック" w:eastAsia="ＭＳ ゴシック" w:hAnsi="ＭＳ ゴシック" w:hint="eastAsia"/>
          <w:szCs w:val="21"/>
        </w:rPr>
        <w:lastRenderedPageBreak/>
        <w:t>利用者が要介護認定から要支援認定になったことにより、担当していた居宅介護支援事業所が地域包括支援センターから委託を受けることになった場合</w:t>
      </w:r>
    </w:p>
    <w:p w:rsidR="000F7412" w:rsidRDefault="00017092" w:rsidP="000F7412">
      <w:pPr>
        <w:pStyle w:val="a3"/>
        <w:numPr>
          <w:ilvl w:val="0"/>
          <w:numId w:val="4"/>
        </w:numPr>
        <w:ind w:leftChars="0"/>
        <w:rPr>
          <w:rFonts w:ascii="ＭＳ ゴシック" w:eastAsia="ＭＳ ゴシック" w:hAnsi="ＭＳ ゴシック"/>
          <w:szCs w:val="21"/>
        </w:rPr>
      </w:pPr>
      <w:r>
        <w:rPr>
          <w:rFonts w:ascii="ＭＳ ゴシック" w:eastAsia="ＭＳ ゴシック" w:hAnsi="ＭＳ ゴシック" w:hint="eastAsia"/>
          <w:szCs w:val="21"/>
        </w:rPr>
        <w:t>地域包括支援センターが新たに居宅介護支援事業所へ利用者に関する情報提供をする</w:t>
      </w:r>
    </w:p>
    <w:p w:rsidR="00D639B7" w:rsidRPr="00D639B7" w:rsidRDefault="000F7412" w:rsidP="00D639B7">
      <w:pPr>
        <w:pStyle w:val="a3"/>
        <w:ind w:leftChars="0" w:left="780"/>
        <w:rPr>
          <w:rFonts w:ascii="ＭＳ ゴシック" w:eastAsia="ＭＳ ゴシック" w:hAnsi="ＭＳ ゴシック"/>
          <w:szCs w:val="21"/>
          <w:u w:val="double"/>
        </w:rPr>
      </w:pPr>
      <w:r>
        <w:rPr>
          <w:rFonts w:ascii="ＭＳ ゴシック" w:eastAsia="ＭＳ ゴシック" w:hAnsi="ＭＳ ゴシック" w:hint="eastAsia"/>
          <w:szCs w:val="21"/>
        </w:rPr>
        <w:t>→</w:t>
      </w:r>
      <w:r w:rsidRPr="00413B3A">
        <w:rPr>
          <w:rFonts w:ascii="ＭＳ ゴシック" w:eastAsia="ＭＳ ゴシック" w:hAnsi="ＭＳ ゴシック" w:hint="eastAsia"/>
          <w:szCs w:val="21"/>
          <w:u w:val="double"/>
        </w:rPr>
        <w:t>算定可能</w:t>
      </w:r>
    </w:p>
    <w:p w:rsidR="00413B3A" w:rsidRDefault="00413B3A" w:rsidP="00413B3A">
      <w:pPr>
        <w:ind w:firstLineChars="500" w:firstLine="105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1A1584AE">
            <wp:extent cx="4295201" cy="2695321"/>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6151" cy="2733568"/>
                    </a:xfrm>
                    <a:prstGeom prst="rect">
                      <a:avLst/>
                    </a:prstGeom>
                    <a:noFill/>
                    <a:ln>
                      <a:noFill/>
                    </a:ln>
                  </pic:spPr>
                </pic:pic>
              </a:graphicData>
            </a:graphic>
          </wp:inline>
        </w:drawing>
      </w:r>
    </w:p>
    <w:p w:rsidR="00413B3A" w:rsidRPr="00413B3A" w:rsidRDefault="00413B3A" w:rsidP="00413B3A">
      <w:pPr>
        <w:ind w:firstLineChars="600" w:firstLine="1260"/>
        <w:rPr>
          <w:rFonts w:ascii="ＭＳ ゴシック" w:eastAsia="ＭＳ ゴシック" w:hAnsi="ＭＳ ゴシック"/>
          <w:szCs w:val="21"/>
        </w:rPr>
      </w:pPr>
    </w:p>
    <w:p w:rsidR="000F7412" w:rsidRDefault="000F7412" w:rsidP="000F7412">
      <w:pPr>
        <w:pStyle w:val="a3"/>
        <w:numPr>
          <w:ilvl w:val="0"/>
          <w:numId w:val="4"/>
        </w:numPr>
        <w:ind w:leftChars="0"/>
        <w:rPr>
          <w:rFonts w:ascii="ＭＳ ゴシック" w:eastAsia="ＭＳ ゴシック" w:hAnsi="ＭＳ ゴシック"/>
          <w:szCs w:val="21"/>
        </w:rPr>
      </w:pPr>
      <w:r>
        <w:rPr>
          <w:rFonts w:ascii="ＭＳ ゴシック" w:eastAsia="ＭＳ ゴシック" w:hAnsi="ＭＳ ゴシック" w:hint="eastAsia"/>
          <w:szCs w:val="21"/>
        </w:rPr>
        <w:t>居宅介護支援事業所が地域包括支援センターに利用者に関する情報提供</w:t>
      </w:r>
      <w:r w:rsidR="00017092">
        <w:rPr>
          <w:rFonts w:ascii="ＭＳ ゴシック" w:eastAsia="ＭＳ ゴシック" w:hAnsi="ＭＳ ゴシック" w:hint="eastAsia"/>
          <w:szCs w:val="21"/>
        </w:rPr>
        <w:t>を</w:t>
      </w:r>
      <w:r>
        <w:rPr>
          <w:rFonts w:ascii="ＭＳ ゴシック" w:eastAsia="ＭＳ ゴシック" w:hAnsi="ＭＳ ゴシック" w:hint="eastAsia"/>
          <w:szCs w:val="21"/>
        </w:rPr>
        <w:t>する</w:t>
      </w:r>
    </w:p>
    <w:p w:rsidR="000F7412" w:rsidRDefault="000F7412" w:rsidP="000F7412">
      <w:pPr>
        <w:pStyle w:val="a3"/>
        <w:ind w:leftChars="0" w:left="780"/>
        <w:rPr>
          <w:rFonts w:ascii="ＭＳ ゴシック" w:eastAsia="ＭＳ ゴシック" w:hAnsi="ＭＳ ゴシック"/>
          <w:szCs w:val="21"/>
        </w:rPr>
      </w:pPr>
      <w:r>
        <w:rPr>
          <w:rFonts w:ascii="ＭＳ ゴシック" w:eastAsia="ＭＳ ゴシック" w:hAnsi="ＭＳ ゴシック" w:hint="eastAsia"/>
          <w:szCs w:val="21"/>
        </w:rPr>
        <w:t>→</w:t>
      </w:r>
      <w:r w:rsidRPr="00413B3A">
        <w:rPr>
          <w:rFonts w:ascii="ＭＳ ゴシック" w:eastAsia="ＭＳ ゴシック" w:hAnsi="ＭＳ ゴシック" w:hint="eastAsia"/>
          <w:szCs w:val="21"/>
          <w:u w:val="wave"/>
        </w:rPr>
        <w:t>算定不可能</w:t>
      </w:r>
    </w:p>
    <w:p w:rsidR="000F7412" w:rsidRDefault="002C3454" w:rsidP="00413B3A">
      <w:pPr>
        <w:ind w:firstLineChars="500" w:firstLine="105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54C72FA6">
            <wp:extent cx="4255002" cy="2695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2017" cy="2712689"/>
                    </a:xfrm>
                    <a:prstGeom prst="rect">
                      <a:avLst/>
                    </a:prstGeom>
                    <a:noFill/>
                    <a:ln>
                      <a:noFill/>
                    </a:ln>
                  </pic:spPr>
                </pic:pic>
              </a:graphicData>
            </a:graphic>
          </wp:inline>
        </w:drawing>
      </w:r>
    </w:p>
    <w:p w:rsidR="000F7412" w:rsidRDefault="000F7412" w:rsidP="000F7412">
      <w:pPr>
        <w:rPr>
          <w:rFonts w:ascii="ＭＳ ゴシック" w:eastAsia="ＭＳ ゴシック" w:hAnsi="ＭＳ ゴシック"/>
          <w:szCs w:val="21"/>
        </w:rPr>
      </w:pPr>
    </w:p>
    <w:p w:rsidR="00413B3A" w:rsidRDefault="00413B3A" w:rsidP="000F7412">
      <w:pPr>
        <w:rPr>
          <w:rFonts w:ascii="ＭＳ ゴシック" w:eastAsia="ＭＳ ゴシック" w:hAnsi="ＭＳ ゴシック"/>
          <w:szCs w:val="21"/>
        </w:rPr>
      </w:pPr>
    </w:p>
    <w:p w:rsidR="00413B3A" w:rsidRDefault="00413B3A" w:rsidP="000F7412">
      <w:pPr>
        <w:rPr>
          <w:rFonts w:ascii="ＭＳ ゴシック" w:eastAsia="ＭＳ ゴシック" w:hAnsi="ＭＳ ゴシック"/>
          <w:szCs w:val="21"/>
        </w:rPr>
      </w:pPr>
      <w:bookmarkStart w:id="0" w:name="_GoBack"/>
      <w:bookmarkEnd w:id="0"/>
    </w:p>
    <w:p w:rsidR="00413B3A" w:rsidRDefault="00413B3A" w:rsidP="000F7412">
      <w:pPr>
        <w:rPr>
          <w:rFonts w:ascii="ＭＳ ゴシック" w:eastAsia="ＭＳ ゴシック" w:hAnsi="ＭＳ ゴシック"/>
          <w:szCs w:val="21"/>
        </w:rPr>
      </w:pPr>
    </w:p>
    <w:p w:rsidR="000F7412" w:rsidRPr="00017092" w:rsidRDefault="00017092" w:rsidP="00017092">
      <w:pPr>
        <w:pStyle w:val="a3"/>
        <w:numPr>
          <w:ilvl w:val="0"/>
          <w:numId w:val="1"/>
        </w:numPr>
        <w:ind w:leftChars="0"/>
        <w:rPr>
          <w:rFonts w:ascii="ＭＳ ゴシック" w:eastAsia="ＭＳ ゴシック" w:hAnsi="ＭＳ ゴシック"/>
          <w:szCs w:val="21"/>
        </w:rPr>
      </w:pPr>
      <w:r w:rsidRPr="00017092">
        <w:rPr>
          <w:rFonts w:ascii="ＭＳ ゴシック" w:eastAsia="ＭＳ ゴシック" w:hAnsi="ＭＳ ゴシック" w:hint="eastAsia"/>
          <w:szCs w:val="21"/>
        </w:rPr>
        <w:lastRenderedPageBreak/>
        <w:t>利用者の転居等により地域包括支援センターが変更になった場合</w:t>
      </w:r>
    </w:p>
    <w:p w:rsidR="00017092" w:rsidRDefault="00047352" w:rsidP="00047352">
      <w:pPr>
        <w:pStyle w:val="a3"/>
        <w:numPr>
          <w:ilvl w:val="0"/>
          <w:numId w:val="5"/>
        </w:numPr>
        <w:ind w:leftChars="0"/>
        <w:rPr>
          <w:rFonts w:ascii="ＭＳ ゴシック" w:eastAsia="ＭＳ ゴシック" w:hAnsi="ＭＳ ゴシック"/>
          <w:szCs w:val="21"/>
        </w:rPr>
      </w:pPr>
      <w:r>
        <w:rPr>
          <w:rFonts w:ascii="ＭＳ ゴシック" w:eastAsia="ＭＳ ゴシック" w:hAnsi="ＭＳ ゴシック" w:hint="eastAsia"/>
          <w:szCs w:val="21"/>
        </w:rPr>
        <w:t>転居前の管轄の地域包括支援センターが転居後の管轄の地域包括支援センターに情報</w:t>
      </w:r>
      <w:r w:rsidR="00D639B7">
        <w:rPr>
          <w:rFonts w:ascii="ＭＳ ゴシック" w:eastAsia="ＭＳ ゴシック" w:hAnsi="ＭＳ ゴシック" w:hint="eastAsia"/>
          <w:szCs w:val="21"/>
        </w:rPr>
        <w:t>提供</w:t>
      </w:r>
      <w:r>
        <w:rPr>
          <w:rFonts w:ascii="ＭＳ ゴシック" w:eastAsia="ＭＳ ゴシック" w:hAnsi="ＭＳ ゴシック" w:hint="eastAsia"/>
          <w:szCs w:val="21"/>
        </w:rPr>
        <w:t>をした上で、地域包括支援センターが居宅介護支援事業所に</w:t>
      </w:r>
      <w:r w:rsidR="005E3427">
        <w:rPr>
          <w:rFonts w:ascii="ＭＳ ゴシック" w:eastAsia="ＭＳ ゴシック" w:hAnsi="ＭＳ ゴシック" w:hint="eastAsia"/>
          <w:szCs w:val="21"/>
        </w:rPr>
        <w:t>利用者に関する</w:t>
      </w:r>
      <w:r>
        <w:rPr>
          <w:rFonts w:ascii="ＭＳ ゴシック" w:eastAsia="ＭＳ ゴシック" w:hAnsi="ＭＳ ゴシック" w:hint="eastAsia"/>
          <w:szCs w:val="21"/>
        </w:rPr>
        <w:t>情報提供を</w:t>
      </w:r>
      <w:r w:rsidR="005E3427">
        <w:rPr>
          <w:rFonts w:ascii="ＭＳ ゴシック" w:eastAsia="ＭＳ ゴシック" w:hAnsi="ＭＳ ゴシック" w:hint="eastAsia"/>
          <w:szCs w:val="21"/>
        </w:rPr>
        <w:t>する</w:t>
      </w:r>
    </w:p>
    <w:p w:rsidR="005E3427" w:rsidRDefault="005E3427" w:rsidP="005E3427">
      <w:pPr>
        <w:pStyle w:val="a3"/>
        <w:ind w:leftChars="0" w:left="780"/>
        <w:rPr>
          <w:rFonts w:ascii="ＭＳ ゴシック" w:eastAsia="ＭＳ ゴシック" w:hAnsi="ＭＳ ゴシック"/>
          <w:szCs w:val="21"/>
          <w:u w:val="double"/>
        </w:rPr>
      </w:pPr>
      <w:r>
        <w:rPr>
          <w:rFonts w:ascii="ＭＳ ゴシック" w:eastAsia="ＭＳ ゴシック" w:hAnsi="ＭＳ ゴシック" w:hint="eastAsia"/>
          <w:szCs w:val="21"/>
        </w:rPr>
        <w:t>→</w:t>
      </w:r>
      <w:r w:rsidRPr="00D639B7">
        <w:rPr>
          <w:rFonts w:ascii="ＭＳ ゴシック" w:eastAsia="ＭＳ ゴシック" w:hAnsi="ＭＳ ゴシック" w:hint="eastAsia"/>
          <w:szCs w:val="21"/>
          <w:u w:val="double"/>
        </w:rPr>
        <w:t>算定可能</w:t>
      </w:r>
    </w:p>
    <w:p w:rsidR="00D639B7" w:rsidRDefault="00D639B7" w:rsidP="00D639B7">
      <w:pPr>
        <w:pStyle w:val="a3"/>
        <w:ind w:leftChars="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※転居等により利用者生活環境の変化を含めて新たな情報提供が必要と考えら　　　　れるため</w:t>
      </w:r>
    </w:p>
    <w:p w:rsidR="00017092" w:rsidRDefault="00047352" w:rsidP="00624AD6">
      <w:pPr>
        <w:ind w:firstLineChars="500" w:firstLine="105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4F0F86E">
            <wp:extent cx="4429309" cy="27622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6076" cy="2810124"/>
                    </a:xfrm>
                    <a:prstGeom prst="rect">
                      <a:avLst/>
                    </a:prstGeom>
                    <a:noFill/>
                    <a:ln>
                      <a:noFill/>
                    </a:ln>
                  </pic:spPr>
                </pic:pic>
              </a:graphicData>
            </a:graphic>
          </wp:inline>
        </w:drawing>
      </w:r>
    </w:p>
    <w:p w:rsidR="00017092" w:rsidRDefault="00624AD6" w:rsidP="0001709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E3427" w:rsidRDefault="005E3427" w:rsidP="005E3427">
      <w:pPr>
        <w:pStyle w:val="a3"/>
        <w:numPr>
          <w:ilvl w:val="0"/>
          <w:numId w:val="5"/>
        </w:numPr>
        <w:ind w:leftChars="0"/>
        <w:rPr>
          <w:rFonts w:ascii="ＭＳ ゴシック" w:eastAsia="ＭＳ ゴシック" w:hAnsi="ＭＳ ゴシック"/>
          <w:szCs w:val="21"/>
        </w:rPr>
      </w:pPr>
      <w:r>
        <w:rPr>
          <w:rFonts w:ascii="ＭＳ ゴシック" w:eastAsia="ＭＳ ゴシック" w:hAnsi="ＭＳ ゴシック" w:hint="eastAsia"/>
          <w:szCs w:val="21"/>
        </w:rPr>
        <w:t>地域包括支援センター同士で情報提供せず、居宅介護支援事業所から地域包括支援センターに利用者に関する情報提供をする。</w:t>
      </w:r>
    </w:p>
    <w:p w:rsidR="00624AD6" w:rsidRDefault="005E3427" w:rsidP="005E3427">
      <w:pPr>
        <w:pStyle w:val="a3"/>
        <w:ind w:leftChars="0" w:left="780"/>
        <w:rPr>
          <w:rFonts w:ascii="ＭＳ ゴシック" w:eastAsia="ＭＳ ゴシック" w:hAnsi="ＭＳ ゴシック"/>
          <w:szCs w:val="21"/>
        </w:rPr>
      </w:pPr>
      <w:r>
        <w:rPr>
          <w:rFonts w:ascii="ＭＳ ゴシック" w:eastAsia="ＭＳ ゴシック" w:hAnsi="ＭＳ ゴシック" w:hint="eastAsia"/>
          <w:szCs w:val="21"/>
        </w:rPr>
        <w:t>→</w:t>
      </w:r>
      <w:r w:rsidRPr="00D639B7">
        <w:rPr>
          <w:rFonts w:ascii="ＭＳ ゴシック" w:eastAsia="ＭＳ ゴシック" w:hAnsi="ＭＳ ゴシック" w:hint="eastAsia"/>
          <w:szCs w:val="21"/>
          <w:u w:val="wave"/>
        </w:rPr>
        <w:t>算定不可能</w:t>
      </w:r>
    </w:p>
    <w:p w:rsidR="00624AD6" w:rsidRDefault="00624AD6" w:rsidP="00624AD6">
      <w:pPr>
        <w:ind w:firstLineChars="500" w:firstLine="105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5EFC4082">
            <wp:extent cx="4414342" cy="2742938"/>
            <wp:effectExtent l="0" t="0" r="5715"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14342" cy="2742938"/>
                    </a:xfrm>
                    <a:prstGeom prst="rect">
                      <a:avLst/>
                    </a:prstGeom>
                    <a:noFill/>
                    <a:ln>
                      <a:noFill/>
                    </a:ln>
                  </pic:spPr>
                </pic:pic>
              </a:graphicData>
            </a:graphic>
          </wp:inline>
        </w:drawing>
      </w:r>
    </w:p>
    <w:p w:rsidR="00017092" w:rsidRPr="00017092" w:rsidRDefault="00017092" w:rsidP="00017092">
      <w:pPr>
        <w:pStyle w:val="a3"/>
        <w:numPr>
          <w:ilvl w:val="0"/>
          <w:numId w:val="1"/>
        </w:numPr>
        <w:ind w:leftChars="0"/>
        <w:rPr>
          <w:rFonts w:ascii="ＭＳ ゴシック" w:eastAsia="ＭＳ ゴシック" w:hAnsi="ＭＳ ゴシック"/>
          <w:szCs w:val="21"/>
        </w:rPr>
      </w:pPr>
      <w:r w:rsidRPr="00017092">
        <w:rPr>
          <w:rFonts w:ascii="ＭＳ ゴシック" w:eastAsia="ＭＳ ゴシック" w:hAnsi="ＭＳ ゴシック" w:hint="eastAsia"/>
          <w:szCs w:val="21"/>
        </w:rPr>
        <w:lastRenderedPageBreak/>
        <w:t>委託先の居宅介護支援事業所内でケアマネジャーを変更した場合</w:t>
      </w:r>
    </w:p>
    <w:p w:rsidR="00C4180A" w:rsidRDefault="00017092" w:rsidP="00017092">
      <w:pPr>
        <w:pStyle w:val="a3"/>
        <w:ind w:leftChars="0" w:left="420"/>
        <w:rPr>
          <w:rFonts w:ascii="ＭＳ ゴシック" w:eastAsia="ＭＳ ゴシック" w:hAnsi="ＭＳ ゴシック"/>
          <w:szCs w:val="21"/>
        </w:rPr>
      </w:pPr>
      <w:r>
        <w:rPr>
          <w:rFonts w:ascii="ＭＳ ゴシック" w:eastAsia="ＭＳ ゴシック" w:hAnsi="ＭＳ ゴシック" w:hint="eastAsia"/>
          <w:szCs w:val="21"/>
        </w:rPr>
        <w:t>→</w:t>
      </w:r>
      <w:r w:rsidRPr="00413B3A">
        <w:rPr>
          <w:rFonts w:ascii="ＭＳ ゴシック" w:eastAsia="ＭＳ ゴシック" w:hAnsi="ＭＳ ゴシック" w:hint="eastAsia"/>
          <w:szCs w:val="21"/>
          <w:u w:val="wave"/>
        </w:rPr>
        <w:t>算定不可能</w:t>
      </w:r>
    </w:p>
    <w:p w:rsidR="00C4180A" w:rsidRDefault="00624AD6" w:rsidP="00624AD6">
      <w:pPr>
        <w:widowControl/>
        <w:ind w:firstLineChars="500" w:firstLine="1050"/>
        <w:jc w:val="left"/>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CC7150B">
            <wp:extent cx="4138450" cy="26860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82224" cy="2714461"/>
                    </a:xfrm>
                    <a:prstGeom prst="rect">
                      <a:avLst/>
                    </a:prstGeom>
                    <a:noFill/>
                    <a:ln>
                      <a:noFill/>
                    </a:ln>
                  </pic:spPr>
                </pic:pic>
              </a:graphicData>
            </a:graphic>
          </wp:inline>
        </w:drawing>
      </w:r>
    </w:p>
    <w:sectPr w:rsidR="00C418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119" w:rsidRDefault="004D1119" w:rsidP="004D1119">
      <w:r>
        <w:separator/>
      </w:r>
    </w:p>
  </w:endnote>
  <w:endnote w:type="continuationSeparator" w:id="0">
    <w:p w:rsidR="004D1119" w:rsidRDefault="004D1119" w:rsidP="004D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119" w:rsidRDefault="004D1119" w:rsidP="004D1119">
      <w:r>
        <w:separator/>
      </w:r>
    </w:p>
  </w:footnote>
  <w:footnote w:type="continuationSeparator" w:id="0">
    <w:p w:rsidR="004D1119" w:rsidRDefault="004D1119" w:rsidP="004D1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1DD"/>
    <w:multiLevelType w:val="hybridMultilevel"/>
    <w:tmpl w:val="426212E2"/>
    <w:lvl w:ilvl="0" w:tplc="09A681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ED6C88"/>
    <w:multiLevelType w:val="hybridMultilevel"/>
    <w:tmpl w:val="65E81566"/>
    <w:lvl w:ilvl="0" w:tplc="A204F4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4B201DE"/>
    <w:multiLevelType w:val="hybridMultilevel"/>
    <w:tmpl w:val="6CBE1702"/>
    <w:lvl w:ilvl="0" w:tplc="221007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BFB4189"/>
    <w:multiLevelType w:val="hybridMultilevel"/>
    <w:tmpl w:val="0102238E"/>
    <w:lvl w:ilvl="0" w:tplc="119278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8162E5"/>
    <w:multiLevelType w:val="hybridMultilevel"/>
    <w:tmpl w:val="1B3E8CE6"/>
    <w:lvl w:ilvl="0" w:tplc="CA6C3F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6A"/>
    <w:rsid w:val="00017092"/>
    <w:rsid w:val="00047352"/>
    <w:rsid w:val="000F7412"/>
    <w:rsid w:val="00192A3B"/>
    <w:rsid w:val="002C3454"/>
    <w:rsid w:val="00305CD8"/>
    <w:rsid w:val="00413B3A"/>
    <w:rsid w:val="004D1119"/>
    <w:rsid w:val="005E3427"/>
    <w:rsid w:val="00624AD6"/>
    <w:rsid w:val="0079526A"/>
    <w:rsid w:val="0087472F"/>
    <w:rsid w:val="00C4180A"/>
    <w:rsid w:val="00D639B7"/>
    <w:rsid w:val="00D9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3BEE7BC-D5BD-4DF1-A6D6-92C68290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26A"/>
    <w:pPr>
      <w:ind w:leftChars="400" w:left="840"/>
    </w:pPr>
  </w:style>
  <w:style w:type="paragraph" w:styleId="a4">
    <w:name w:val="header"/>
    <w:basedOn w:val="a"/>
    <w:link w:val="a5"/>
    <w:uiPriority w:val="99"/>
    <w:unhideWhenUsed/>
    <w:rsid w:val="004D1119"/>
    <w:pPr>
      <w:tabs>
        <w:tab w:val="center" w:pos="4252"/>
        <w:tab w:val="right" w:pos="8504"/>
      </w:tabs>
      <w:snapToGrid w:val="0"/>
    </w:pPr>
  </w:style>
  <w:style w:type="character" w:customStyle="1" w:styleId="a5">
    <w:name w:val="ヘッダー (文字)"/>
    <w:basedOn w:val="a0"/>
    <w:link w:val="a4"/>
    <w:uiPriority w:val="99"/>
    <w:rsid w:val="004D1119"/>
  </w:style>
  <w:style w:type="paragraph" w:styleId="a6">
    <w:name w:val="footer"/>
    <w:basedOn w:val="a"/>
    <w:link w:val="a7"/>
    <w:uiPriority w:val="99"/>
    <w:unhideWhenUsed/>
    <w:rsid w:val="004D1119"/>
    <w:pPr>
      <w:tabs>
        <w:tab w:val="center" w:pos="4252"/>
        <w:tab w:val="right" w:pos="8504"/>
      </w:tabs>
      <w:snapToGrid w:val="0"/>
    </w:pPr>
  </w:style>
  <w:style w:type="character" w:customStyle="1" w:styleId="a7">
    <w:name w:val="フッター (文字)"/>
    <w:basedOn w:val="a0"/>
    <w:link w:val="a6"/>
    <w:uiPriority w:val="99"/>
    <w:rsid w:val="004D1119"/>
  </w:style>
  <w:style w:type="paragraph" w:styleId="Web">
    <w:name w:val="Normal (Web)"/>
    <w:basedOn w:val="a"/>
    <w:uiPriority w:val="99"/>
    <w:semiHidden/>
    <w:unhideWhenUsed/>
    <w:rsid w:val="004D11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747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09846-2154-434E-B540-9A7B4615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8</cp:revision>
  <cp:lastPrinted>2023-06-07T08:00:00Z</cp:lastPrinted>
  <dcterms:created xsi:type="dcterms:W3CDTF">2023-05-26T00:01:00Z</dcterms:created>
  <dcterms:modified xsi:type="dcterms:W3CDTF">2023-06-12T04:10:00Z</dcterms:modified>
</cp:coreProperties>
</file>