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F5" w:rsidRPr="00C64976" w:rsidRDefault="00322BF5" w:rsidP="00322BF5">
      <w:pPr>
        <w:snapToGrid w:val="0"/>
        <w:spacing w:line="240" w:lineRule="auto"/>
        <w:rPr>
          <w:rFonts w:ascii="ＭＳ ゴシック" w:eastAsia="ＭＳ ゴシック" w:hAnsi="ＭＳ ゴシック"/>
        </w:rPr>
      </w:pPr>
      <w:r w:rsidRPr="00C64976">
        <w:rPr>
          <w:rFonts w:ascii="ＭＳ ゴシック" w:eastAsia="ＭＳ ゴシック" w:hAnsi="ＭＳ ゴシック" w:hint="eastAsia"/>
        </w:rPr>
        <w:t>貸借対照表</w:t>
      </w:r>
      <w:r w:rsidR="00486EB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B7D2D" wp14:editId="47AE0B01">
                <wp:simplePos x="0" y="0"/>
                <wp:positionH relativeFrom="column">
                  <wp:posOffset>5068570</wp:posOffset>
                </wp:positionH>
                <wp:positionV relativeFrom="paragraph">
                  <wp:posOffset>16510</wp:posOffset>
                </wp:positionV>
                <wp:extent cx="754380" cy="310515"/>
                <wp:effectExtent l="6350" t="13335" r="10795" b="952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EB5" w:rsidRPr="007A0809" w:rsidRDefault="00486EB5" w:rsidP="00486EB5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B7D2D" id="角丸四角形 11" o:spid="_x0000_s1026" style="position:absolute;left:0;text-align:left;margin-left:399.1pt;margin-top:1.3pt;width:59.4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">
                <v:textbox inset="5.85pt,.7pt,5.85pt,.7pt">
                  <w:txbxContent>
                    <w:p w:rsidR="00486EB5" w:rsidRPr="007A0809" w:rsidRDefault="00486EB5" w:rsidP="00486EB5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2BF5" w:rsidRPr="00C64976" w:rsidRDefault="00322BF5" w:rsidP="00322BF5">
      <w:pPr>
        <w:rPr>
          <w:rFonts w:ascii="ＭＳ ゴシック" w:eastAsia="ＭＳ ゴシック" w:hAnsi="ＭＳ ゴシック"/>
        </w:rPr>
      </w:pPr>
      <w:r w:rsidRPr="00C64976">
        <w:rPr>
          <w:rFonts w:ascii="ＭＳ ゴシック" w:eastAsia="ＭＳ ゴシック" w:hAnsi="ＭＳ ゴシック" w:hint="eastAsia"/>
        </w:rPr>
        <w:t>【 様式例 】</w:t>
      </w:r>
      <w:r w:rsidRPr="00C6497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64976">
        <w:rPr>
          <w:rFonts w:hAnsi="ＭＳ 明朝" w:hint="eastAsia"/>
          <w:sz w:val="21"/>
        </w:rPr>
        <w:t>※</w:t>
      </w:r>
      <w:r w:rsidR="00F43F45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p w:rsidR="00322BF5" w:rsidRPr="00C64976" w:rsidRDefault="00322BF5" w:rsidP="00322BF5">
      <w:pPr>
        <w:overflowPunct w:val="0"/>
        <w:snapToGrid w:val="0"/>
        <w:spacing w:line="520" w:lineRule="exact"/>
        <w:ind w:right="261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6350</wp:posOffset>
                </wp:positionV>
                <wp:extent cx="5909310" cy="7962900"/>
                <wp:effectExtent l="0" t="0" r="1524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796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DA1E8" id="正方形/長方形 7" o:spid="_x0000_s1026" style="position:absolute;left:0;text-align:left;margin-left:-10.05pt;margin-top:.5pt;width:465.3pt;height:6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" filled="f">
                <v:textbox inset="5.85pt,.7pt,5.85pt,.7pt"/>
              </v:rect>
            </w:pict>
          </mc:Fallback>
        </mc:AlternateContent>
      </w:r>
    </w:p>
    <w:p w:rsidR="00322BF5" w:rsidRPr="00C64976" w:rsidRDefault="00322BF5" w:rsidP="00322BF5">
      <w:pPr>
        <w:overflowPunct w:val="0"/>
        <w:snapToGrid w:val="0"/>
        <w:spacing w:line="520" w:lineRule="exact"/>
        <w:ind w:right="26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271780</wp:posOffset>
                </wp:positionV>
                <wp:extent cx="1321435" cy="542290"/>
                <wp:effectExtent l="13335" t="8255" r="513080" b="4953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542290"/>
                        </a:xfrm>
                        <a:prstGeom prst="wedgeRoundRectCallout">
                          <a:avLst>
                            <a:gd name="adj1" fmla="val 85463"/>
                            <a:gd name="adj2" fmla="val 55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BF5" w:rsidRDefault="00322BF5" w:rsidP="00322BF5">
                            <w:pPr>
                              <w:spacing w:line="240" w:lineRule="auto"/>
                            </w:pPr>
                            <w:r w:rsidRPr="009033A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事業年度終了日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5.9pt;margin-top:21.4pt;width:104.0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" adj="29260,22713">
                <v:textbox inset="5.85pt,.7pt,5.85pt,.7pt">
                  <w:txbxContent>
                    <w:p w:rsidR="00322BF5" w:rsidRDefault="00322BF5" w:rsidP="00322BF5">
                      <w:pPr>
                        <w:spacing w:line="240" w:lineRule="auto"/>
                      </w:pPr>
                      <w:r w:rsidRPr="009033A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事業年度終了日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BF5" w:rsidRPr="00C64976" w:rsidRDefault="00322BF5" w:rsidP="00322BF5">
      <w:pPr>
        <w:overflowPunct w:val="0"/>
        <w:snapToGrid w:val="0"/>
        <w:spacing w:line="520" w:lineRule="exact"/>
        <w:ind w:right="261"/>
        <w:jc w:val="center"/>
        <w:rPr>
          <w:sz w:val="28"/>
          <w:szCs w:val="28"/>
        </w:rPr>
      </w:pPr>
      <w:r w:rsidRPr="00C64976">
        <w:rPr>
          <w:rFonts w:hint="eastAsia"/>
          <w:sz w:val="28"/>
          <w:szCs w:val="28"/>
        </w:rPr>
        <w:t>○年度　貸借対照表</w:t>
      </w:r>
    </w:p>
    <w:p w:rsidR="00322BF5" w:rsidRPr="00C64976" w:rsidRDefault="00F70048" w:rsidP="00322BF5">
      <w:pPr>
        <w:overflowPunct w:val="0"/>
        <w:snapToGrid w:val="0"/>
        <w:spacing w:line="520" w:lineRule="exact"/>
        <w:ind w:right="261"/>
        <w:jc w:val="center"/>
        <w:rPr>
          <w:sz w:val="28"/>
          <w:szCs w:val="28"/>
        </w:rPr>
      </w:pPr>
      <w:r>
        <w:rPr>
          <w:rFonts w:hint="eastAsia"/>
        </w:rPr>
        <w:t xml:space="preserve">　　　年　月　</w:t>
      </w:r>
      <w:r w:rsidR="00322BF5" w:rsidRPr="00C64976">
        <w:rPr>
          <w:rFonts w:hint="eastAsia"/>
        </w:rPr>
        <w:t>日現在</w:t>
      </w:r>
    </w:p>
    <w:p w:rsidR="00322BF5" w:rsidRPr="00C64976" w:rsidRDefault="00322BF5" w:rsidP="00322BF5">
      <w:pPr>
        <w:overflowPunct w:val="0"/>
        <w:snapToGrid w:val="0"/>
        <w:spacing w:line="520" w:lineRule="exact"/>
        <w:ind w:right="261"/>
        <w:jc w:val="center"/>
        <w:rPr>
          <w:sz w:val="28"/>
          <w:szCs w:val="28"/>
        </w:rPr>
      </w:pPr>
      <w:bookmarkStart w:id="0" w:name="_GoBack"/>
      <w:bookmarkEnd w:id="0"/>
    </w:p>
    <w:p w:rsidR="00322BF5" w:rsidRPr="00C64976" w:rsidRDefault="00322BF5" w:rsidP="00322BF5">
      <w:pPr>
        <w:overflowPunct w:val="0"/>
        <w:snapToGrid w:val="0"/>
        <w:spacing w:line="362" w:lineRule="exact"/>
        <w:ind w:right="13"/>
        <w:jc w:val="right"/>
      </w:pPr>
      <w:r>
        <w:rPr>
          <w:rFonts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146049</wp:posOffset>
                </wp:positionV>
                <wp:extent cx="3314700" cy="294005"/>
                <wp:effectExtent l="0" t="0" r="19050" b="33464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14700" cy="294005"/>
                        </a:xfrm>
                        <a:prstGeom prst="wedgeRoundRectCallout">
                          <a:avLst>
                            <a:gd name="adj1" fmla="val 5935"/>
                            <a:gd name="adj2" fmla="val -155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BF5" w:rsidRPr="00F848C8" w:rsidRDefault="00322BF5" w:rsidP="00322BF5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</w:t>
                            </w: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4377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手引きの</w:t>
                            </w: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７２ページ以後を参照して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left:0;text-align:left;margin-left:-14.55pt;margin-top:11.5pt;width:261pt;height:23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" adj="12082,-22720">
                <v:textbox inset="5.85pt,.7pt,5.85pt,.7pt">
                  <w:txbxContent>
                    <w:p w:rsidR="00322BF5" w:rsidRPr="00F848C8" w:rsidRDefault="00322BF5" w:rsidP="00322BF5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科目について</w:t>
                      </w:r>
                      <w:r w:rsidRPr="007A080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04377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手引きの</w:t>
                      </w:r>
                      <w:r w:rsidRPr="007A080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７２ページ以後を参照して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64976">
        <w:rPr>
          <w:rFonts w:hint="eastAsia"/>
        </w:rPr>
        <w:t xml:space="preserve">特定非営利活動法人○○○○○○　　</w:t>
      </w:r>
    </w:p>
    <w:p w:rsidR="00322BF5" w:rsidRPr="00C64976" w:rsidRDefault="00322BF5" w:rsidP="00322BF5">
      <w:pPr>
        <w:overflowPunct w:val="0"/>
        <w:snapToGrid w:val="0"/>
        <w:spacing w:line="362" w:lineRule="exact"/>
        <w:ind w:right="260"/>
        <w:jc w:val="center"/>
      </w:pPr>
    </w:p>
    <w:p w:rsidR="00322BF5" w:rsidRPr="00C64976" w:rsidRDefault="00322BF5" w:rsidP="00322BF5">
      <w:pPr>
        <w:spacing w:line="240" w:lineRule="auto"/>
        <w:jc w:val="right"/>
      </w:pPr>
      <w:r w:rsidRPr="00C64976">
        <w:rPr>
          <w:rFonts w:hint="eastAsia"/>
        </w:rPr>
        <w:t xml:space="preserve">                     　　　　　　　    　　（単位　円）</w:t>
      </w:r>
    </w:p>
    <w:tbl>
      <w:tblPr>
        <w:tblW w:w="0" w:type="auto"/>
        <w:tblInd w:w="84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2"/>
        <w:gridCol w:w="1584"/>
        <w:gridCol w:w="1584"/>
        <w:gridCol w:w="1584"/>
      </w:tblGrid>
      <w:tr w:rsidR="00322BF5" w:rsidRPr="00C64976" w:rsidTr="00260288">
        <w:trPr>
          <w:trHeight w:val="42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科　　　　　目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金　　　　額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Ⅰ　資産の部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１　流動資産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5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現金預金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2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widowControl/>
              <w:spacing w:line="240" w:lineRule="auto"/>
              <w:ind w:firstLineChars="100" w:firstLine="22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未収金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0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流動資産合計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1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２　固定資産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573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（１）有形固定資産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56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車両運搬具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3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500" w:firstLine="110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什器備品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12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500" w:firstLine="110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＊＊＊＊＊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1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600" w:firstLine="132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有形固定資産合計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23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200" w:firstLine="44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（２）無形固定資産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71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500" w:firstLine="110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ソフトウェア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21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500" w:firstLine="110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＊＊＊＊＊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2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600" w:firstLine="132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無形固定資産合計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200" w:firstLine="44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（３）投資その他の資産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56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敷金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jc w:val="right"/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8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500" w:firstLine="110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＊＊＊＊＊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投資その他の資産計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　固定資産合計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1BBCA2" wp14:editId="6B2068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124460</wp:posOffset>
                      </wp:positionV>
                      <wp:extent cx="1626235" cy="537210"/>
                      <wp:effectExtent l="781050" t="0" r="12065" b="1524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537210"/>
                              </a:xfrm>
                              <a:prstGeom prst="wedgeRoundRectCallout">
                                <a:avLst>
                                  <a:gd name="adj1" fmla="val -97870"/>
                                  <a:gd name="adj2" fmla="val -51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BF5" w:rsidRPr="00C640A1" w:rsidRDefault="00322BF5" w:rsidP="00322BF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640A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  <w:szCs w:val="20"/>
                                    </w:rPr>
                                    <w:t>負債及び正味財産合計と金額が一致することを確認する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BBCA2" id="角丸四角形吹き出し 3" o:spid="_x0000_s1029" type="#_x0000_t62" style="position:absolute;left:0;text-align:left;margin-left:5.4pt;margin-top:9.8pt;width:128.05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" adj="-10340,9677">
                      <v:stroke joinstyle="round"/>
                      <v:textbox inset="1.44pt,0,0,0">
                        <w:txbxContent>
                          <w:p w:rsidR="00322BF5" w:rsidRPr="00C640A1" w:rsidRDefault="00322BF5" w:rsidP="00322BF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640A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負債及び正味財産合計と金額が一致することを確認する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0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lastRenderedPageBreak/>
              <w:t xml:space="preserve">　　　　　　　資産合計（Ａ）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○○○</w:t>
            </w:r>
          </w:p>
        </w:tc>
      </w:tr>
      <w:tr w:rsidR="00322BF5" w:rsidRPr="00C64976" w:rsidTr="00260288">
        <w:trPr>
          <w:trHeight w:val="402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Ⅱ　負債の部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１　流動負債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短期借入金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4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未払金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03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前受民間助成金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6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400" w:firstLine="88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＊＊＊＊＊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51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流動負債合計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27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２　固定負債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38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C640A1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2BB58" wp14:editId="61E9FD27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40005</wp:posOffset>
                      </wp:positionV>
                      <wp:extent cx="1362075" cy="948055"/>
                      <wp:effectExtent l="628650" t="0" r="28575" b="61404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48055"/>
                              </a:xfrm>
                              <a:prstGeom prst="wedgeRoundRectCallout">
                                <a:avLst>
                                  <a:gd name="adj1" fmla="val -94967"/>
                                  <a:gd name="adj2" fmla="val 11068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0A1" w:rsidRPr="00C640A1" w:rsidRDefault="00C640A1" w:rsidP="00C640A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640A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  <w:szCs w:val="20"/>
                                    </w:rPr>
                                    <w:t>前期事業年度の貸借対照表の「正味財産合計」と金額が一致することを確認する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BB58" id="角丸四角形吹き出し 8" o:spid="_x0000_s1030" type="#_x0000_t62" style="position:absolute;left:0;text-align:left;margin-left:162.2pt;margin-top:3.15pt;width:107.25pt;height:7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" adj="-9713,34708">
                      <v:stroke joinstyle="round"/>
                      <v:textbox inset="1.44pt,0,0,0">
                        <w:txbxContent>
                          <w:p w:rsidR="00C640A1" w:rsidRPr="00C640A1" w:rsidRDefault="00C640A1" w:rsidP="00C640A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640A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前期事業年度の貸借対照表の「正味財産合計」と金額が一致することを確認する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F5"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長期借入金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44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退職給付引当金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419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322BF5">
            <w:pPr>
              <w:spacing w:line="240" w:lineRule="auto"/>
              <w:ind w:firstLineChars="400" w:firstLine="880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＊＊＊＊＊＊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固定負債合計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1A75E" wp14:editId="1C9EB810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192405</wp:posOffset>
                      </wp:positionV>
                      <wp:extent cx="1261110" cy="948055"/>
                      <wp:effectExtent l="781050" t="0" r="15240" b="2349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2825" y="5381625"/>
                                <a:ext cx="1261110" cy="948055"/>
                              </a:xfrm>
                              <a:prstGeom prst="wedgeRoundRectCallout">
                                <a:avLst>
                                  <a:gd name="adj1" fmla="val -110828"/>
                                  <a:gd name="adj2" fmla="val 413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BF5" w:rsidRPr="00C640A1" w:rsidRDefault="00322BF5" w:rsidP="00322BF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640A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  <w:szCs w:val="20"/>
                                    </w:rPr>
                                    <w:t>活動計算書の「次期繰越正味財産額」と金額が一致することを確認する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A75E" id="角丸四角形吹き出し 2" o:spid="_x0000_s1031" type="#_x0000_t62" style="position:absolute;left:0;text-align:left;margin-left:190.75pt;margin-top:15.15pt;width:99.3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" adj="-13139,19734">
                      <v:stroke joinstyle="round"/>
                      <v:textbox inset="1.44pt,0,0,0">
                        <w:txbxContent>
                          <w:p w:rsidR="00322BF5" w:rsidRPr="00C640A1" w:rsidRDefault="00322BF5" w:rsidP="00322BF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640A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活動計算書の「次期繰越正味財産額」と金額が一致することを確認する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　　　　負債合計（Ｂ）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Ⅲ　正味財産の部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noProof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前期繰越正味財産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noProof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noProof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w w:val="8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当期正味財産増加額（減少額）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noProof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noProof/>
                <w:spacing w:val="0"/>
                <w:kern w:val="0"/>
              </w:rPr>
              <w:t>○○○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　正味財産合計（Ｃ）</w:t>
            </w:r>
          </w:p>
        </w:tc>
        <w:tc>
          <w:tcPr>
            <w:tcW w:w="1584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</w:tr>
      <w:tr w:rsidR="00322BF5" w:rsidRPr="00C64976" w:rsidTr="00260288">
        <w:trPr>
          <w:trHeight w:val="360"/>
        </w:trPr>
        <w:tc>
          <w:tcPr>
            <w:tcW w:w="4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2BF5" w:rsidRPr="00C64976" w:rsidRDefault="00322BF5" w:rsidP="00260288">
            <w:pPr>
              <w:widowControl/>
              <w:spacing w:line="240" w:lineRule="auto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負債及び正味財産合計（Ｂ）＋（Ｃ）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BF5" w:rsidRPr="00C64976" w:rsidRDefault="00322BF5" w:rsidP="00260288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</w:rPr>
            </w:pPr>
            <w:r w:rsidRPr="00C64976">
              <w:rPr>
                <w:rFonts w:hAnsi="ＭＳ 明朝" w:cs="ＭＳ Ｐゴシック" w:hint="eastAsia"/>
                <w:spacing w:val="0"/>
                <w:kern w:val="0"/>
              </w:rPr>
              <w:t>○○○</w:t>
            </w:r>
          </w:p>
        </w:tc>
      </w:tr>
    </w:tbl>
    <w:p w:rsidR="00322BF5" w:rsidRPr="00C64976" w:rsidRDefault="00322BF5" w:rsidP="00322BF5">
      <w:pPr>
        <w:overflowPunct w:val="0"/>
        <w:snapToGrid w:val="0"/>
        <w:spacing w:line="362" w:lineRule="exact"/>
        <w:ind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182880</wp:posOffset>
                </wp:positionV>
                <wp:extent cx="2705100" cy="328295"/>
                <wp:effectExtent l="0" t="171450" r="19050" b="1460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328295"/>
                        </a:xfrm>
                        <a:prstGeom prst="wedgeRoundRectCallout">
                          <a:avLst>
                            <a:gd name="adj1" fmla="val -6893"/>
                            <a:gd name="adj2" fmla="val -996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22BF5" w:rsidRPr="00C640A1" w:rsidRDefault="00322BF5" w:rsidP="00322BF5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640A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「資産合計」と金額が一致することを確認する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2" type="#_x0000_t62" style="position:absolute;left:0;text-align:left;margin-left:-12.3pt;margin-top:14.4pt;width:213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" adj="9311,-10719">
                <v:stroke joinstyle="round"/>
                <v:path arrowok="t"/>
                <v:textbox inset="1.44pt,0,0,0">
                  <w:txbxContent>
                    <w:p w:rsidR="00322BF5" w:rsidRPr="00C640A1" w:rsidRDefault="00322BF5" w:rsidP="00322BF5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640A1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「資産合計」と金額が一致することを確認する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22BF5" w:rsidRPr="00C64976" w:rsidRDefault="00D72833" w:rsidP="00322BF5">
      <w:pPr>
        <w:overflowPunct w:val="0"/>
        <w:snapToGrid w:val="0"/>
        <w:spacing w:line="362" w:lineRule="exact"/>
        <w:ind w:right="260"/>
      </w:pPr>
      <w:r>
        <w:rPr>
          <w:rFonts w:hAnsi="ＭＳ 明朝" w:cs="ＭＳ Ｐゴシック" w:hint="eastAsia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11EF5" wp14:editId="075D4EE9">
                <wp:simplePos x="0" y="0"/>
                <wp:positionH relativeFrom="column">
                  <wp:posOffset>2682240</wp:posOffset>
                </wp:positionH>
                <wp:positionV relativeFrom="paragraph">
                  <wp:posOffset>635</wp:posOffset>
                </wp:positionV>
                <wp:extent cx="2778760" cy="280670"/>
                <wp:effectExtent l="0" t="609600" r="21590" b="2413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80670"/>
                        </a:xfrm>
                        <a:prstGeom prst="wedgeRoundRectCallout">
                          <a:avLst>
                            <a:gd name="adj1" fmla="val 41193"/>
                            <a:gd name="adj2" fmla="val -2557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BF5" w:rsidRDefault="00322BF5" w:rsidP="00322BF5">
                            <w:pPr>
                              <w:spacing w:line="240" w:lineRule="auto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財産目録の「正味財産」と合致することが必要です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1EF5" id="角丸四角形吹き出し 1" o:spid="_x0000_s1033" type="#_x0000_t62" style="position:absolute;left:0;text-align:left;margin-left:211.2pt;margin-top:.05pt;width:218.8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" adj="19698,-44441">
                <v:textbox inset="5.85pt,.7pt,5.85pt,.7pt">
                  <w:txbxContent>
                    <w:p w:rsidR="00322BF5" w:rsidRDefault="00322BF5" w:rsidP="00322BF5">
                      <w:pPr>
                        <w:spacing w:line="240" w:lineRule="auto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財産目録の「正味財産」と合致することが必要です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322BF5" w:rsidRPr="00C64976" w:rsidRDefault="00322BF5" w:rsidP="00322BF5">
      <w:pPr>
        <w:overflowPunct w:val="0"/>
        <w:snapToGrid w:val="0"/>
        <w:spacing w:line="362" w:lineRule="exact"/>
        <w:ind w:right="260"/>
      </w:pPr>
    </w:p>
    <w:p w:rsidR="00E733BF" w:rsidRDefault="00267C55">
      <w:r>
        <w:rPr>
          <w:rFonts w:hint="eastAsia"/>
        </w:rPr>
        <w:t>（注）重要性が高いと判断される</w:t>
      </w:r>
      <w:r w:rsidR="00D72833">
        <w:rPr>
          <w:rFonts w:hint="eastAsia"/>
        </w:rPr>
        <w:t>使途</w:t>
      </w:r>
      <w:r>
        <w:rPr>
          <w:rFonts w:hint="eastAsia"/>
        </w:rPr>
        <w:t>等が制約された寄附金等（対象事業等が定められた補助金等を含む）</w:t>
      </w:r>
      <w:r w:rsidR="00D72833">
        <w:rPr>
          <w:rFonts w:hint="eastAsia"/>
        </w:rPr>
        <w:t>を受け入れた場合は、「</w:t>
      </w:r>
      <w:r w:rsidR="00D72833" w:rsidRPr="00D72833">
        <w:rPr>
          <w:rFonts w:hint="eastAsia"/>
        </w:rPr>
        <w:t>Ⅲ　正味財産の部</w:t>
      </w:r>
      <w:r w:rsidR="00D72833">
        <w:rPr>
          <w:rFonts w:hint="eastAsia"/>
        </w:rPr>
        <w:t>」を「指定正味財産」と「一般正味財産」に区分して表示することが望ましい。表示例は以下のとおり。</w:t>
      </w:r>
    </w:p>
    <w:p w:rsidR="00C85A4E" w:rsidRDefault="00C85A4E"/>
    <w:p w:rsidR="00D72833" w:rsidRDefault="00D72833" w:rsidP="00D72833">
      <w:pPr>
        <w:snapToGrid w:val="0"/>
        <w:spacing w:line="180" w:lineRule="atLeast"/>
      </w:pPr>
      <w:r w:rsidRPr="00D72833">
        <w:rPr>
          <w:rFonts w:hint="eastAsia"/>
        </w:rPr>
        <w:t>Ⅰ　資産の部</w:t>
      </w:r>
    </w:p>
    <w:p w:rsidR="00D72833" w:rsidRDefault="00D72833" w:rsidP="00D72833">
      <w:pPr>
        <w:snapToGrid w:val="0"/>
        <w:spacing w:line="180" w:lineRule="atLeast"/>
      </w:pPr>
      <w:r>
        <w:rPr>
          <w:rFonts w:hint="eastAsia"/>
        </w:rPr>
        <w:t xml:space="preserve">　　・・・・・・・</w:t>
      </w:r>
    </w:p>
    <w:p w:rsidR="00D72833" w:rsidRDefault="00D72833" w:rsidP="00D72833">
      <w:pPr>
        <w:snapToGrid w:val="0"/>
        <w:spacing w:line="180" w:lineRule="atLeast"/>
        <w:rPr>
          <w:rFonts w:hAnsi="ＭＳ 明朝" w:cs="ＭＳ Ｐゴシック"/>
          <w:spacing w:val="0"/>
          <w:kern w:val="0"/>
        </w:rPr>
      </w:pPr>
      <w:r w:rsidRPr="00C64976">
        <w:rPr>
          <w:rFonts w:hAnsi="ＭＳ 明朝" w:cs="ＭＳ Ｐゴシック" w:hint="eastAsia"/>
          <w:spacing w:val="0"/>
          <w:kern w:val="0"/>
        </w:rPr>
        <w:t>Ⅱ　負債の部</w:t>
      </w:r>
    </w:p>
    <w:p w:rsidR="00D72833" w:rsidRDefault="00D72833" w:rsidP="00D72833">
      <w:pPr>
        <w:snapToGrid w:val="0"/>
        <w:spacing w:line="180" w:lineRule="atLeast"/>
        <w:rPr>
          <w:rFonts w:hAnsi="ＭＳ 明朝" w:cs="ＭＳ Ｐゴシック"/>
          <w:spacing w:val="0"/>
          <w:kern w:val="0"/>
        </w:rPr>
      </w:pPr>
      <w:r>
        <w:rPr>
          <w:rFonts w:hAnsi="ＭＳ 明朝" w:cs="ＭＳ Ｐゴシック" w:hint="eastAsia"/>
          <w:spacing w:val="0"/>
          <w:kern w:val="0"/>
        </w:rPr>
        <w:t xml:space="preserve">　　・・・・・・</w:t>
      </w:r>
    </w:p>
    <w:p w:rsidR="00D72833" w:rsidRDefault="00D72833" w:rsidP="00D72833">
      <w:pPr>
        <w:snapToGrid w:val="0"/>
        <w:spacing w:line="180" w:lineRule="atLeast"/>
        <w:rPr>
          <w:rFonts w:hAnsi="ＭＳ 明朝" w:cs="ＭＳ Ｐゴシック"/>
          <w:spacing w:val="0"/>
          <w:kern w:val="0"/>
        </w:rPr>
      </w:pPr>
      <w:r w:rsidRPr="00C64976">
        <w:rPr>
          <w:rFonts w:hAnsi="ＭＳ 明朝" w:cs="ＭＳ Ｐゴシック" w:hint="eastAsia"/>
          <w:spacing w:val="0"/>
          <w:kern w:val="0"/>
        </w:rPr>
        <w:t>Ⅲ　正味財産の部</w:t>
      </w:r>
    </w:p>
    <w:p w:rsidR="00D72833" w:rsidRDefault="00C85A4E" w:rsidP="00D72833">
      <w:pPr>
        <w:snapToGrid w:val="0"/>
        <w:spacing w:line="160" w:lineRule="atLeast"/>
        <w:rPr>
          <w:rFonts w:hAnsi="ＭＳ 明朝" w:cs="ＭＳ Ｐゴシック"/>
          <w:spacing w:val="0"/>
          <w:kern w:val="0"/>
        </w:rPr>
      </w:pPr>
      <w:r>
        <w:rPr>
          <w:rFonts w:hAnsi="ＭＳ 明朝" w:cs="ＭＳ Ｐゴシック" w:hint="eastAsia"/>
          <w:spacing w:val="0"/>
          <w:kern w:val="0"/>
        </w:rPr>
        <w:t xml:space="preserve">　1　指定正味財産</w:t>
      </w:r>
    </w:p>
    <w:p w:rsidR="00D72833" w:rsidRDefault="00C85A4E" w:rsidP="00D72833">
      <w:pPr>
        <w:snapToGrid w:val="0"/>
        <w:spacing w:line="160" w:lineRule="atLeast"/>
        <w:rPr>
          <w:rFonts w:hAnsi="ＭＳ 明朝" w:cs="ＭＳ Ｐゴシック"/>
          <w:spacing w:val="0"/>
          <w:kern w:val="0"/>
        </w:rPr>
      </w:pPr>
      <w:r>
        <w:rPr>
          <w:rFonts w:hAnsi="ＭＳ 明朝" w:cs="ＭＳ Ｐゴシック" w:hint="eastAsia"/>
          <w:spacing w:val="0"/>
          <w:kern w:val="0"/>
        </w:rPr>
        <w:t xml:space="preserve">　指定正味財産合計　　　　　　　×××</w:t>
      </w:r>
    </w:p>
    <w:p w:rsidR="00D72833" w:rsidRPr="00C85A4E" w:rsidRDefault="00C85A4E" w:rsidP="00D72833">
      <w:pPr>
        <w:spacing w:line="160" w:lineRule="atLeast"/>
        <w:rPr>
          <w:rFonts w:hAnsi="ＭＳ 明朝" w:cs="ＭＳ Ｐゴシック"/>
          <w:spacing w:val="0"/>
          <w:kern w:val="0"/>
        </w:rPr>
      </w:pPr>
      <w:r>
        <w:rPr>
          <w:rFonts w:hAnsi="ＭＳ 明朝" w:cs="ＭＳ Ｐゴシック" w:hint="eastAsia"/>
          <w:spacing w:val="0"/>
          <w:kern w:val="0"/>
        </w:rPr>
        <w:t xml:space="preserve">　2　一般正味財産</w:t>
      </w:r>
    </w:p>
    <w:p w:rsidR="00D72833" w:rsidRDefault="00C85A4E" w:rsidP="00D72833">
      <w:pPr>
        <w:spacing w:line="160" w:lineRule="atLeast"/>
      </w:pPr>
      <w:r>
        <w:rPr>
          <w:rFonts w:hint="eastAsia"/>
        </w:rPr>
        <w:t xml:space="preserve">　一般正味財産合計　　　　　　　　　○○○</w:t>
      </w:r>
    </w:p>
    <w:p w:rsidR="00D72833" w:rsidRPr="00C85A4E" w:rsidRDefault="00D72833">
      <w:pPr>
        <w:spacing w:line="160" w:lineRule="atLeast"/>
      </w:pPr>
    </w:p>
    <w:sectPr w:rsidR="00D72833" w:rsidRPr="00C85A4E" w:rsidSect="00D7283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1F" w:rsidRDefault="00AD351F" w:rsidP="00AD351F">
      <w:pPr>
        <w:spacing w:line="240" w:lineRule="auto"/>
      </w:pPr>
      <w:r>
        <w:separator/>
      </w:r>
    </w:p>
  </w:endnote>
  <w:endnote w:type="continuationSeparator" w:id="0">
    <w:p w:rsidR="00AD351F" w:rsidRDefault="00AD351F" w:rsidP="00AD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1F" w:rsidRDefault="00AD351F" w:rsidP="00AD351F">
      <w:pPr>
        <w:spacing w:line="240" w:lineRule="auto"/>
      </w:pPr>
      <w:r>
        <w:separator/>
      </w:r>
    </w:p>
  </w:footnote>
  <w:footnote w:type="continuationSeparator" w:id="0">
    <w:p w:rsidR="00AD351F" w:rsidRDefault="00AD351F" w:rsidP="00AD35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F5"/>
    <w:rsid w:val="00043775"/>
    <w:rsid w:val="00267C55"/>
    <w:rsid w:val="00322BF5"/>
    <w:rsid w:val="003466DE"/>
    <w:rsid w:val="00486EB5"/>
    <w:rsid w:val="00AD351F"/>
    <w:rsid w:val="00C640A1"/>
    <w:rsid w:val="00C85A4E"/>
    <w:rsid w:val="00D72833"/>
    <w:rsid w:val="00E733BF"/>
    <w:rsid w:val="00F43F45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B425E1-7494-4AC1-A73D-E18F073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F5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2BF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3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1F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AD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1F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9</cp:revision>
  <dcterms:created xsi:type="dcterms:W3CDTF">2016-02-01T05:51:00Z</dcterms:created>
  <dcterms:modified xsi:type="dcterms:W3CDTF">2021-06-11T05:36:00Z</dcterms:modified>
</cp:coreProperties>
</file>