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39570C1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464D76">
              <w:rPr>
                <w:rFonts w:ascii="ＭＳ 明朝" w:hAnsi="ＭＳ 明朝" w:hint="eastAsia"/>
              </w:rPr>
              <w:t>36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2905F896" w:rsidR="005E7F8A" w:rsidRPr="00BE4CBD" w:rsidRDefault="00464D76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こども若者政策課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EC60741" w:rsidR="005E7F8A" w:rsidRPr="00BE4CBD" w:rsidRDefault="00464D76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こども若者政策課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561A59A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464D76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464D76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9B23BD4" w:rsidR="00A26306" w:rsidRPr="00BE4CBD" w:rsidRDefault="00464D76" w:rsidP="00766A34">
            <w:pPr>
              <w:rPr>
                <w:rFonts w:ascii="ＭＳ 明朝" w:hAnsi="ＭＳ 明朝"/>
              </w:rPr>
            </w:pPr>
            <w:r w:rsidRPr="00464D76">
              <w:rPr>
                <w:rFonts w:ascii="ＭＳ 明朝" w:hAnsi="ＭＳ 明朝" w:hint="eastAsia"/>
              </w:rPr>
              <w:t>長３窓あき封筒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0932212" w:rsidR="00673A7C" w:rsidRPr="00F50503" w:rsidRDefault="00464D76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4D7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2026-01-19T04:18:00Z</dcterms:modified>
</cp:coreProperties>
</file>