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029AA81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F342CB">
              <w:rPr>
                <w:rFonts w:asciiTheme="minorEastAsia" w:hAnsiTheme="minorEastAsia" w:hint="eastAsia"/>
              </w:rPr>
              <w:t>190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B3BD601" w:rsidR="00210607" w:rsidRPr="001647BE" w:rsidRDefault="009F0D8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4EE19A6" w:rsidR="00882BAB" w:rsidRPr="00F84A6E" w:rsidRDefault="00283EBD" w:rsidP="00D21969">
            <w:r>
              <w:rPr>
                <w:rFonts w:hint="eastAsia"/>
              </w:rPr>
              <w:t>次頁</w:t>
            </w:r>
            <w:r w:rsidR="0077227D">
              <w:rPr>
                <w:rFonts w:hint="eastAsia"/>
              </w:rPr>
              <w:t>のとおり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0A471A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F0D88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9F0D88">
              <w:rPr>
                <w:rFonts w:asciiTheme="minorEastAsia" w:hAnsiTheme="minorEastAsia" w:hint="eastAsia"/>
              </w:rPr>
              <w:t>２０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7CBBEAE3" w:rsidR="00F71735" w:rsidRPr="00AC39B2" w:rsidRDefault="0077227D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77227D">
              <w:rPr>
                <w:rFonts w:asciiTheme="minorEastAsia" w:hAnsiTheme="minorEastAsia" w:hint="eastAsia"/>
                <w:sz w:val="18"/>
                <w:szCs w:val="20"/>
              </w:rPr>
              <w:t xml:space="preserve">コメットカトウ製スチコン用洗剤　コメットタフナーペッレット　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2㎏×4袋</w:t>
            </w:r>
            <w:r w:rsidRPr="00AC39B2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D638423" w14:textId="1819E6F0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D26CED3" w:rsidR="00D11E31" w:rsidRPr="0077227D" w:rsidRDefault="0077227D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45468" w:rsidRPr="00CA3846" w14:paraId="4FD71506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087AB01" w14:textId="52ABAE53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FB83A41" w14:textId="004CDE21" w:rsidR="00645468" w:rsidRPr="00AC39B2" w:rsidRDefault="0077227D" w:rsidP="00645468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77227D">
              <w:rPr>
                <w:rFonts w:asciiTheme="minorEastAsia" w:hAnsiTheme="minorEastAsia" w:hint="eastAsia"/>
                <w:sz w:val="18"/>
                <w:szCs w:val="20"/>
              </w:rPr>
              <w:t>コメットカトウ製スチコン用洗剤　コメットタフナーリンスアップ　　５０個×４本</w:t>
            </w:r>
          </w:p>
        </w:tc>
        <w:tc>
          <w:tcPr>
            <w:tcW w:w="851" w:type="dxa"/>
            <w:vAlign w:val="center"/>
          </w:tcPr>
          <w:p w14:paraId="799F90DF" w14:textId="2AE325DE" w:rsidR="00645468" w:rsidRDefault="00645468" w:rsidP="006454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985C33A" w14:textId="59539239" w:rsidR="00645468" w:rsidRDefault="0077227D" w:rsidP="00645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B9F90F8" w14:textId="77777777" w:rsidR="00645468" w:rsidRPr="00CA3846" w:rsidRDefault="00645468" w:rsidP="0064546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389282C" w14:textId="77777777" w:rsidR="00645468" w:rsidRPr="00CA3846" w:rsidRDefault="00645468" w:rsidP="00645468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48142348" w:rsidR="00E53E6F" w:rsidRDefault="00E53E6F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79A5A65" w14:textId="078ABB59" w:rsidR="00CA3846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p w14:paraId="7041F2F6" w14:textId="2D12B8F6" w:rsidR="00E53E6F" w:rsidRDefault="00E53E6F" w:rsidP="00CA3846">
      <w:pPr>
        <w:tabs>
          <w:tab w:val="left" w:pos="1820"/>
        </w:tabs>
        <w:rPr>
          <w:rFonts w:asciiTheme="minorEastAsia" w:hAnsiTheme="minorEastAsia"/>
        </w:rPr>
      </w:pPr>
    </w:p>
    <w:p w14:paraId="424E76EE" w14:textId="7B885F52" w:rsidR="00E53E6F" w:rsidRPr="007D7DB5" w:rsidRDefault="00E53E6F" w:rsidP="00CA3846">
      <w:pPr>
        <w:tabs>
          <w:tab w:val="left" w:pos="1820"/>
        </w:tabs>
        <w:rPr>
          <w:rFonts w:asciiTheme="minorEastAsia" w:hAnsiTheme="minorEastAsia"/>
        </w:rPr>
      </w:pPr>
      <w:r w:rsidRPr="00E53E6F">
        <w:rPr>
          <w:rFonts w:asciiTheme="minorEastAsia" w:hAnsiTheme="minorEastAsia" w:hint="eastAsia"/>
          <w:noProof/>
        </w:rPr>
        <w:drawing>
          <wp:inline distT="0" distB="0" distL="0" distR="0" wp14:anchorId="73A4F869" wp14:editId="7CA34222">
            <wp:extent cx="5537606" cy="5858243"/>
            <wp:effectExtent l="0" t="0" r="635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65" cy="586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2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3EBD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2C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72</cp:revision>
  <cp:lastPrinted>2024-10-17T00:45:00Z</cp:lastPrinted>
  <dcterms:created xsi:type="dcterms:W3CDTF">2025-08-19T05:09:00Z</dcterms:created>
  <dcterms:modified xsi:type="dcterms:W3CDTF">2025-12-22T05:34:00Z</dcterms:modified>
</cp:coreProperties>
</file>