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9A" w:rsidRDefault="005C0242" w:rsidP="00FE619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八尾市工業集積に向けた調査検討等支援業務</w:t>
      </w:r>
      <w:r w:rsidR="007E699A">
        <w:rPr>
          <w:rFonts w:ascii="Times New Roman" w:hAnsi="Times New Roman" w:cs="Times New Roman" w:hint="eastAsia"/>
          <w:sz w:val="26"/>
          <w:szCs w:val="26"/>
        </w:rPr>
        <w:t>仕様書</w:t>
      </w:r>
    </w:p>
    <w:p w:rsidR="00E16DA6" w:rsidRPr="00FE6194" w:rsidRDefault="00E16DA6" w:rsidP="00E16DA6"/>
    <w:p w:rsidR="00E16DA6" w:rsidRDefault="00E16DA6" w:rsidP="00E16DA6">
      <w:r>
        <w:t>１</w:t>
      </w:r>
      <w:r>
        <w:rPr>
          <w:rFonts w:hint="eastAsia"/>
        </w:rPr>
        <w:t xml:space="preserve">　</w:t>
      </w:r>
      <w:r>
        <w:t>背景・目的</w:t>
      </w:r>
    </w:p>
    <w:p w:rsidR="00E16DA6" w:rsidRPr="00E16DA6" w:rsidRDefault="00E16DA6" w:rsidP="00E16DA6">
      <w:pPr>
        <w:ind w:firstLineChars="100" w:firstLine="210"/>
      </w:pPr>
      <w:r>
        <w:rPr>
          <w:rFonts w:hint="eastAsia"/>
        </w:rPr>
        <w:t>八尾市</w:t>
      </w:r>
      <w:r w:rsidR="00070188">
        <w:rPr>
          <w:rFonts w:hint="eastAsia"/>
        </w:rPr>
        <w:t>は、</w:t>
      </w:r>
      <w:r w:rsidRPr="00E16DA6">
        <w:rPr>
          <w:rFonts w:hint="eastAsia"/>
        </w:rPr>
        <w:t>中小企業を中心とした「ものづくりのまち」として高い知名度を誇</w:t>
      </w:r>
      <w:r>
        <w:rPr>
          <w:rFonts w:hint="eastAsia"/>
        </w:rPr>
        <w:t>り、</w:t>
      </w:r>
      <w:r w:rsidRPr="00E16DA6">
        <w:rPr>
          <w:rFonts w:hint="eastAsia"/>
        </w:rPr>
        <w:t>全国トップシェアの出荷額である歯ブラシ生産や、金属製品、電子機器等、伝統的な製品から最先端技術に至るまで、多種多様な産業が集積して</w:t>
      </w:r>
      <w:r>
        <w:rPr>
          <w:rFonts w:hint="eastAsia"/>
        </w:rPr>
        <w:t>いる</w:t>
      </w:r>
      <w:r w:rsidRPr="00E16DA6">
        <w:rPr>
          <w:rFonts w:hint="eastAsia"/>
        </w:rPr>
        <w:t>。</w:t>
      </w:r>
    </w:p>
    <w:p w:rsidR="00CA3125" w:rsidRDefault="00E16DA6" w:rsidP="00E16DA6">
      <w:pPr>
        <w:ind w:firstLineChars="100" w:firstLine="210"/>
      </w:pPr>
      <w:r>
        <w:t>地域経済の活性化と安定した雇用の創出</w:t>
      </w:r>
      <w:r w:rsidR="0075640C">
        <w:rPr>
          <w:rFonts w:hint="eastAsia"/>
        </w:rPr>
        <w:t>を進めるため</w:t>
      </w:r>
      <w:r w:rsidR="00FB175E">
        <w:rPr>
          <w:rFonts w:hint="eastAsia"/>
        </w:rPr>
        <w:t>には</w:t>
      </w:r>
      <w:r w:rsidR="001B59D1">
        <w:t>、国内外の企業誘致</w:t>
      </w:r>
      <w:r w:rsidR="001B59D1">
        <w:rPr>
          <w:rFonts w:hint="eastAsia"/>
        </w:rPr>
        <w:t>に</w:t>
      </w:r>
      <w:r w:rsidR="001B59D1">
        <w:t>積極的に取組み、税収増加、雇用</w:t>
      </w:r>
      <w:r>
        <w:rPr>
          <w:rFonts w:hint="eastAsia"/>
        </w:rPr>
        <w:t>の創出を推進していくことが</w:t>
      </w:r>
      <w:r w:rsidR="009D6137">
        <w:rPr>
          <w:rFonts w:hint="eastAsia"/>
        </w:rPr>
        <w:t>求められて</w:t>
      </w:r>
      <w:r w:rsidR="00D552E3">
        <w:rPr>
          <w:rFonts w:hint="eastAsia"/>
        </w:rPr>
        <w:t>おり、</w:t>
      </w:r>
      <w:r w:rsidR="009D6137">
        <w:rPr>
          <w:rFonts w:hint="eastAsia"/>
        </w:rPr>
        <w:t>これら課題に対応す</w:t>
      </w:r>
      <w:r w:rsidR="00D552E3">
        <w:rPr>
          <w:rFonts w:hint="eastAsia"/>
        </w:rPr>
        <w:t>るため</w:t>
      </w:r>
      <w:r w:rsidR="009D6137">
        <w:rPr>
          <w:rFonts w:hint="eastAsia"/>
        </w:rPr>
        <w:t>、</w:t>
      </w:r>
      <w:r w:rsidR="00944C03">
        <w:rPr>
          <w:rFonts w:hint="eastAsia"/>
        </w:rPr>
        <w:t>令和３年度は</w:t>
      </w:r>
      <w:r w:rsidR="009D6137">
        <w:rPr>
          <w:rFonts w:hint="eastAsia"/>
        </w:rPr>
        <w:t>、</w:t>
      </w:r>
      <w:r w:rsidR="00D552E3">
        <w:rPr>
          <w:rFonts w:hint="eastAsia"/>
        </w:rPr>
        <w:t>八尾市工場等立地推進審議会</w:t>
      </w:r>
      <w:r w:rsidR="007C09AB">
        <w:rPr>
          <w:rFonts w:hint="eastAsia"/>
        </w:rPr>
        <w:t>において</w:t>
      </w:r>
      <w:r w:rsidR="00D552E3">
        <w:rPr>
          <w:rFonts w:hint="eastAsia"/>
        </w:rPr>
        <w:t>、</w:t>
      </w:r>
      <w:r w:rsidR="007C09AB">
        <w:rPr>
          <w:rFonts w:hint="eastAsia"/>
        </w:rPr>
        <w:t>市内</w:t>
      </w:r>
      <w:r w:rsidR="00D552E3">
        <w:rPr>
          <w:rFonts w:hint="eastAsia"/>
        </w:rPr>
        <w:t>工業集積のさらなる維持・推進を図るための</w:t>
      </w:r>
      <w:r w:rsidR="00FB175E">
        <w:rPr>
          <w:rFonts w:hint="eastAsia"/>
        </w:rPr>
        <w:t>検討を進めた</w:t>
      </w:r>
      <w:r w:rsidR="00CA3125">
        <w:rPr>
          <w:rFonts w:hint="eastAsia"/>
        </w:rPr>
        <w:t>。</w:t>
      </w:r>
    </w:p>
    <w:p w:rsidR="00944C03" w:rsidRDefault="00CA3125" w:rsidP="00E16DA6">
      <w:pPr>
        <w:ind w:firstLineChars="100" w:firstLine="210"/>
      </w:pPr>
      <w:r>
        <w:rPr>
          <w:rFonts w:hint="eastAsia"/>
        </w:rPr>
        <w:t>本業務では、</w:t>
      </w:r>
      <w:r w:rsidR="00BC6C8B">
        <w:rPr>
          <w:rFonts w:hint="eastAsia"/>
        </w:rPr>
        <w:t>今後、</w:t>
      </w:r>
      <w:r w:rsidR="00024B5D">
        <w:rPr>
          <w:rFonts w:hint="eastAsia"/>
        </w:rPr>
        <w:t>八尾市</w:t>
      </w:r>
      <w:r w:rsidR="00BC6C8B">
        <w:rPr>
          <w:rFonts w:hint="eastAsia"/>
        </w:rPr>
        <w:t>が</w:t>
      </w:r>
      <w:r w:rsidR="00944C03">
        <w:rPr>
          <w:rFonts w:hint="eastAsia"/>
        </w:rPr>
        <w:t>工業集積</w:t>
      </w:r>
      <w:r w:rsidR="00BC6C8B">
        <w:rPr>
          <w:rFonts w:hint="eastAsia"/>
        </w:rPr>
        <w:t>施策</w:t>
      </w:r>
      <w:r w:rsidR="00FE6194">
        <w:rPr>
          <w:rFonts w:hint="eastAsia"/>
        </w:rPr>
        <w:t>を進めるための</w:t>
      </w:r>
      <w:r w:rsidR="007C09AB">
        <w:rPr>
          <w:rFonts w:hint="eastAsia"/>
        </w:rPr>
        <w:t>更に具体的な手法や</w:t>
      </w:r>
      <w:r w:rsidR="00FE6194">
        <w:rPr>
          <w:rFonts w:hint="eastAsia"/>
        </w:rPr>
        <w:t>スキーム</w:t>
      </w:r>
      <w:r w:rsidR="00944C03">
        <w:rPr>
          <w:rFonts w:hint="eastAsia"/>
        </w:rPr>
        <w:t>を</w:t>
      </w:r>
      <w:r w:rsidR="00BC6C8B">
        <w:rPr>
          <w:rFonts w:hint="eastAsia"/>
        </w:rPr>
        <w:t>確立することを目的として実施</w:t>
      </w:r>
      <w:r w:rsidR="001B59D1">
        <w:rPr>
          <w:rFonts w:hint="eastAsia"/>
        </w:rPr>
        <w:t>するものである</w:t>
      </w:r>
      <w:r w:rsidR="00BC6C8B">
        <w:rPr>
          <w:rFonts w:hint="eastAsia"/>
        </w:rPr>
        <w:t>。</w:t>
      </w:r>
    </w:p>
    <w:p w:rsidR="00E16DA6" w:rsidRPr="007C09AB" w:rsidRDefault="00E16DA6" w:rsidP="00E16DA6">
      <w:pPr>
        <w:ind w:firstLineChars="100" w:firstLine="210"/>
      </w:pPr>
    </w:p>
    <w:p w:rsidR="00E16DA6" w:rsidRDefault="00E16DA6" w:rsidP="00644805">
      <w:r>
        <w:rPr>
          <w:rFonts w:hint="eastAsia"/>
        </w:rPr>
        <w:t>２</w:t>
      </w:r>
      <w:r w:rsidR="0075640C">
        <w:rPr>
          <w:rFonts w:hint="eastAsia"/>
        </w:rPr>
        <w:t xml:space="preserve">　</w:t>
      </w:r>
      <w:r>
        <w:rPr>
          <w:rFonts w:hint="eastAsia"/>
        </w:rPr>
        <w:t>業務内容</w:t>
      </w:r>
    </w:p>
    <w:p w:rsidR="00E16DA6" w:rsidRDefault="00CA0D6E" w:rsidP="000F0A3F">
      <w:pPr>
        <w:ind w:firstLineChars="100" w:firstLine="210"/>
      </w:pPr>
      <w:r>
        <w:rPr>
          <w:rFonts w:hint="eastAsia"/>
        </w:rPr>
        <w:t>八尾市が効果的な工業集積を進める</w:t>
      </w:r>
      <w:r w:rsidR="00CF55F7">
        <w:rPr>
          <w:rFonts w:hint="eastAsia"/>
        </w:rPr>
        <w:t>ことを目的</w:t>
      </w:r>
      <w:r>
        <w:rPr>
          <w:rFonts w:hint="eastAsia"/>
        </w:rPr>
        <w:t>に策定する事務事業</w:t>
      </w:r>
      <w:r w:rsidR="00CF55F7">
        <w:rPr>
          <w:rFonts w:hint="eastAsia"/>
        </w:rPr>
        <w:t>に必要</w:t>
      </w:r>
      <w:r w:rsidR="009A490B">
        <w:rPr>
          <w:rFonts w:hint="eastAsia"/>
        </w:rPr>
        <w:t>な</w:t>
      </w:r>
      <w:r w:rsidR="00CF55F7">
        <w:rPr>
          <w:rFonts w:hint="eastAsia"/>
        </w:rPr>
        <w:t>各種</w:t>
      </w:r>
      <w:r w:rsidR="000F0A3F">
        <w:rPr>
          <w:rFonts w:hint="eastAsia"/>
        </w:rPr>
        <w:t>調査、分析</w:t>
      </w:r>
      <w:r w:rsidR="0013774F">
        <w:rPr>
          <w:rFonts w:hint="eastAsia"/>
        </w:rPr>
        <w:t>及び</w:t>
      </w:r>
      <w:r w:rsidR="00063A65">
        <w:rPr>
          <w:rFonts w:hint="eastAsia"/>
        </w:rPr>
        <w:t>報告書</w:t>
      </w:r>
      <w:r w:rsidR="0013774F">
        <w:rPr>
          <w:rFonts w:hint="eastAsia"/>
        </w:rPr>
        <w:t>の作成</w:t>
      </w:r>
      <w:r w:rsidR="000F0A3F">
        <w:rPr>
          <w:rFonts w:hint="eastAsia"/>
        </w:rPr>
        <w:t>を行</w:t>
      </w:r>
      <w:r>
        <w:rPr>
          <w:rFonts w:hint="eastAsia"/>
        </w:rPr>
        <w:t>う</w:t>
      </w:r>
      <w:r w:rsidR="000F0A3F">
        <w:rPr>
          <w:rFonts w:hint="eastAsia"/>
        </w:rPr>
        <w:t>。</w:t>
      </w:r>
    </w:p>
    <w:p w:rsidR="00E16DA6" w:rsidRPr="00CF55F7" w:rsidRDefault="00E16DA6" w:rsidP="00E16DA6">
      <w:pPr>
        <w:ind w:firstLineChars="100" w:firstLine="210"/>
      </w:pPr>
    </w:p>
    <w:p w:rsidR="00E16DA6" w:rsidRDefault="00E16DA6" w:rsidP="00644805">
      <w:r>
        <w:rPr>
          <w:rFonts w:hint="eastAsia"/>
        </w:rPr>
        <w:t>３</w:t>
      </w:r>
      <w:r w:rsidR="0075640C">
        <w:rPr>
          <w:rFonts w:hint="eastAsia"/>
        </w:rPr>
        <w:t xml:space="preserve">　</w:t>
      </w:r>
      <w:r>
        <w:rPr>
          <w:rFonts w:hint="eastAsia"/>
        </w:rPr>
        <w:t>作業項目</w:t>
      </w:r>
    </w:p>
    <w:p w:rsidR="00E16DA6" w:rsidRDefault="008C7B11" w:rsidP="008C7B11">
      <w:pPr>
        <w:ind w:left="567" w:hangingChars="270" w:hanging="567"/>
      </w:pPr>
      <w:r>
        <w:rPr>
          <w:rFonts w:hint="eastAsia"/>
        </w:rPr>
        <w:t>（１）</w:t>
      </w:r>
      <w:r w:rsidR="000F0A3F">
        <w:rPr>
          <w:rFonts w:hint="eastAsia"/>
        </w:rPr>
        <w:t>以下の項目</w:t>
      </w:r>
      <w:r w:rsidR="0013774F">
        <w:rPr>
          <w:rFonts w:hint="eastAsia"/>
        </w:rPr>
        <w:t>に</w:t>
      </w:r>
      <w:r>
        <w:rPr>
          <w:rFonts w:hint="eastAsia"/>
        </w:rPr>
        <w:t>関する</w:t>
      </w:r>
      <w:r w:rsidR="0013774F">
        <w:rPr>
          <w:rFonts w:hint="eastAsia"/>
        </w:rPr>
        <w:t>技術的な課題や事例、関係法令の</w:t>
      </w:r>
      <w:r w:rsidR="00E16DA6">
        <w:t>調査、分析、</w:t>
      </w:r>
      <w:r w:rsidR="000F0A3F">
        <w:rPr>
          <w:rFonts w:hint="eastAsia"/>
        </w:rPr>
        <w:t>実施</w:t>
      </w:r>
      <w:r w:rsidR="00E16DA6">
        <w:t>手法の検討</w:t>
      </w:r>
      <w:r w:rsidR="001B59D1">
        <w:rPr>
          <w:rFonts w:hint="eastAsia"/>
        </w:rPr>
        <w:t>・検証</w:t>
      </w:r>
      <w:r w:rsidR="00715127">
        <w:rPr>
          <w:rFonts w:hint="eastAsia"/>
        </w:rPr>
        <w:t>並びに</w:t>
      </w:r>
      <w:r w:rsidR="00C77E3D">
        <w:rPr>
          <w:rFonts w:hint="eastAsia"/>
        </w:rPr>
        <w:t>報告</w:t>
      </w:r>
      <w:r w:rsidR="00715127">
        <w:rPr>
          <w:rFonts w:hint="eastAsia"/>
        </w:rPr>
        <w:t>書</w:t>
      </w:r>
      <w:r>
        <w:rPr>
          <w:rFonts w:hint="eastAsia"/>
        </w:rPr>
        <w:t>を</w:t>
      </w:r>
      <w:r w:rsidR="00715127">
        <w:rPr>
          <w:rFonts w:hint="eastAsia"/>
        </w:rPr>
        <w:t>作成すること</w:t>
      </w:r>
      <w:r>
        <w:rPr>
          <w:rFonts w:hint="eastAsia"/>
        </w:rPr>
        <w:t>。</w:t>
      </w:r>
    </w:p>
    <w:p w:rsidR="00E16DA6" w:rsidRDefault="00E16DA6" w:rsidP="008C7B11">
      <w:pPr>
        <w:ind w:leftChars="200" w:left="777" w:hangingChars="170" w:hanging="357"/>
      </w:pPr>
      <w:r>
        <w:t>ア</w:t>
      </w:r>
      <w:r w:rsidR="0075640C">
        <w:rPr>
          <w:rFonts w:hint="eastAsia"/>
        </w:rPr>
        <w:t>）</w:t>
      </w:r>
      <w:r w:rsidR="00144627">
        <w:rPr>
          <w:rFonts w:hint="eastAsia"/>
        </w:rPr>
        <w:t>工場立地法に規定する工場</w:t>
      </w:r>
      <w:r w:rsidR="00CF55F7">
        <w:rPr>
          <w:rFonts w:hint="eastAsia"/>
        </w:rPr>
        <w:t>を</w:t>
      </w:r>
      <w:r w:rsidR="00024B5D">
        <w:rPr>
          <w:rFonts w:hint="eastAsia"/>
        </w:rPr>
        <w:t>市内</w:t>
      </w:r>
      <w:r w:rsidR="00FE6194">
        <w:rPr>
          <w:rFonts w:hint="eastAsia"/>
        </w:rPr>
        <w:t>に</w:t>
      </w:r>
      <w:r w:rsidR="00C77E3D">
        <w:rPr>
          <w:rFonts w:hint="eastAsia"/>
        </w:rPr>
        <w:t>新規</w:t>
      </w:r>
      <w:r w:rsidR="00063A65">
        <w:rPr>
          <w:rFonts w:hint="eastAsia"/>
        </w:rPr>
        <w:t>立地</w:t>
      </w:r>
      <w:r w:rsidR="00CF55F7">
        <w:rPr>
          <w:rFonts w:hint="eastAsia"/>
        </w:rPr>
        <w:t>する</w:t>
      </w:r>
      <w:r w:rsidR="0012013E">
        <w:rPr>
          <w:rFonts w:hint="eastAsia"/>
        </w:rPr>
        <w:t>際に、</w:t>
      </w:r>
      <w:r w:rsidR="00C77E3D">
        <w:rPr>
          <w:rFonts w:hint="eastAsia"/>
        </w:rPr>
        <w:t>立地企業が実施できる</w:t>
      </w:r>
      <w:r w:rsidR="0012013E">
        <w:rPr>
          <w:rFonts w:hint="eastAsia"/>
        </w:rPr>
        <w:t>環境貢献</w:t>
      </w:r>
      <w:r w:rsidR="0040639E">
        <w:rPr>
          <w:rFonts w:hint="eastAsia"/>
        </w:rPr>
        <w:t>（</w:t>
      </w:r>
      <w:r w:rsidR="007C09AB">
        <w:rPr>
          <w:rFonts w:hint="eastAsia"/>
        </w:rPr>
        <w:t>例：</w:t>
      </w:r>
      <w:r w:rsidR="0040639E">
        <w:rPr>
          <w:rFonts w:hint="eastAsia"/>
        </w:rPr>
        <w:t>ゼロカーボンへの取組み</w:t>
      </w:r>
      <w:r w:rsidR="00F67EF6">
        <w:rPr>
          <w:rFonts w:hint="eastAsia"/>
        </w:rPr>
        <w:t>、省エネルギー機器の設置</w:t>
      </w:r>
      <w:r w:rsidR="0040639E">
        <w:rPr>
          <w:rFonts w:hint="eastAsia"/>
        </w:rPr>
        <w:t>等）</w:t>
      </w:r>
      <w:r w:rsidR="00C77E3D">
        <w:rPr>
          <w:rFonts w:hint="eastAsia"/>
        </w:rPr>
        <w:t>の事例又は手法</w:t>
      </w:r>
    </w:p>
    <w:p w:rsidR="00E16DA6" w:rsidRDefault="00E16DA6" w:rsidP="00024B5D">
      <w:pPr>
        <w:ind w:leftChars="200" w:left="777" w:hangingChars="170" w:hanging="357"/>
      </w:pPr>
      <w:r>
        <w:t>イ</w:t>
      </w:r>
      <w:r w:rsidR="0075640C">
        <w:rPr>
          <w:rFonts w:hint="eastAsia"/>
        </w:rPr>
        <w:t>）</w:t>
      </w:r>
      <w:r w:rsidR="00144627">
        <w:rPr>
          <w:rFonts w:hint="eastAsia"/>
        </w:rPr>
        <w:t>工場用地</w:t>
      </w:r>
      <w:r w:rsidR="00024B5D">
        <w:rPr>
          <w:rFonts w:hint="eastAsia"/>
        </w:rPr>
        <w:t>（製造業者等が事業の用に供するために必要とする</w:t>
      </w:r>
      <w:r w:rsidR="00144627">
        <w:rPr>
          <w:rFonts w:hint="eastAsia"/>
        </w:rPr>
        <w:t>農地</w:t>
      </w:r>
      <w:r w:rsidR="00024B5D">
        <w:rPr>
          <w:rFonts w:hint="eastAsia"/>
        </w:rPr>
        <w:t>を含む。）</w:t>
      </w:r>
      <w:r w:rsidR="00144627">
        <w:rPr>
          <w:rFonts w:hint="eastAsia"/>
        </w:rPr>
        <w:t>を求める事業者と、工業</w:t>
      </w:r>
      <w:r w:rsidR="00CF55F7">
        <w:rPr>
          <w:rFonts w:hint="eastAsia"/>
        </w:rPr>
        <w:t>系地域</w:t>
      </w:r>
      <w:r w:rsidR="00144627">
        <w:rPr>
          <w:rFonts w:hint="eastAsia"/>
        </w:rPr>
        <w:t>で新たに発生する売却土地（農地</w:t>
      </w:r>
      <w:r w:rsidR="00024B5D">
        <w:rPr>
          <w:rFonts w:hint="eastAsia"/>
        </w:rPr>
        <w:t>など</w:t>
      </w:r>
      <w:r w:rsidR="00144627">
        <w:rPr>
          <w:rFonts w:hint="eastAsia"/>
        </w:rPr>
        <w:t>）</w:t>
      </w:r>
      <w:r w:rsidR="0040639E">
        <w:rPr>
          <w:rFonts w:hint="eastAsia"/>
        </w:rPr>
        <w:t>を</w:t>
      </w:r>
      <w:r w:rsidR="00144627">
        <w:rPr>
          <w:rFonts w:hint="eastAsia"/>
        </w:rPr>
        <w:t>マッチング</w:t>
      </w:r>
      <w:r w:rsidR="0040639E">
        <w:rPr>
          <w:rFonts w:hint="eastAsia"/>
        </w:rPr>
        <w:t>させる</w:t>
      </w:r>
      <w:r w:rsidR="00144627">
        <w:rPr>
          <w:rFonts w:hint="eastAsia"/>
        </w:rPr>
        <w:t>制度</w:t>
      </w:r>
      <w:r w:rsidR="0040639E">
        <w:rPr>
          <w:rFonts w:hint="eastAsia"/>
        </w:rPr>
        <w:t>に関する事例、</w:t>
      </w:r>
      <w:r w:rsidR="00C77E3D">
        <w:rPr>
          <w:rFonts w:hint="eastAsia"/>
        </w:rPr>
        <w:t>手法</w:t>
      </w:r>
      <w:r w:rsidR="0040639E">
        <w:rPr>
          <w:rFonts w:hint="eastAsia"/>
        </w:rPr>
        <w:t>並びに課題</w:t>
      </w:r>
    </w:p>
    <w:p w:rsidR="00644805" w:rsidRDefault="00E16DA6" w:rsidP="008C7B11">
      <w:pPr>
        <w:ind w:leftChars="200" w:left="777" w:hangingChars="170" w:hanging="357"/>
      </w:pPr>
      <w:r>
        <w:t>ウ</w:t>
      </w:r>
      <w:r w:rsidR="0075640C">
        <w:rPr>
          <w:rFonts w:hint="eastAsia"/>
        </w:rPr>
        <w:t>）</w:t>
      </w:r>
      <w:r w:rsidR="00D172FF">
        <w:rPr>
          <w:rFonts w:hint="eastAsia"/>
        </w:rPr>
        <w:t>市</w:t>
      </w:r>
      <w:r w:rsidR="00024B5D">
        <w:rPr>
          <w:rFonts w:hint="eastAsia"/>
        </w:rPr>
        <w:t>町村</w:t>
      </w:r>
      <w:r w:rsidR="00D172FF">
        <w:rPr>
          <w:rFonts w:hint="eastAsia"/>
        </w:rPr>
        <w:t>が</w:t>
      </w:r>
      <w:r w:rsidR="00C77E3D">
        <w:rPr>
          <w:rFonts w:hint="eastAsia"/>
        </w:rPr>
        <w:t>国有地</w:t>
      </w:r>
      <w:r w:rsidR="00D172FF">
        <w:rPr>
          <w:rFonts w:hint="eastAsia"/>
        </w:rPr>
        <w:t>を</w:t>
      </w:r>
      <w:r w:rsidR="00C77E3D">
        <w:rPr>
          <w:rFonts w:hint="eastAsia"/>
        </w:rPr>
        <w:t>購入</w:t>
      </w:r>
      <w:r w:rsidR="00D172FF">
        <w:rPr>
          <w:rFonts w:hint="eastAsia"/>
        </w:rPr>
        <w:t>し、民間へ売却する一般的な手順書</w:t>
      </w:r>
      <w:r w:rsidR="00B65F14">
        <w:rPr>
          <w:rFonts w:hint="eastAsia"/>
        </w:rPr>
        <w:t>（購入時や売却時の注意すべき事項、法令や規則等により遵守しなけれ</w:t>
      </w:r>
      <w:r w:rsidR="00387FC9">
        <w:rPr>
          <w:rFonts w:hint="eastAsia"/>
        </w:rPr>
        <w:t>ば</w:t>
      </w:r>
      <w:bookmarkStart w:id="0" w:name="_GoBack"/>
      <w:bookmarkEnd w:id="0"/>
      <w:r w:rsidR="00B65F14">
        <w:rPr>
          <w:rFonts w:hint="eastAsia"/>
        </w:rPr>
        <w:t>ならない事項等をまとめた手順書）</w:t>
      </w:r>
      <w:r w:rsidR="00D172FF">
        <w:rPr>
          <w:rFonts w:hint="eastAsia"/>
        </w:rPr>
        <w:t>の作成</w:t>
      </w:r>
    </w:p>
    <w:p w:rsidR="00B45EEF" w:rsidRDefault="00B45EEF" w:rsidP="00B45EEF">
      <w:pPr>
        <w:ind w:left="567" w:hangingChars="270" w:hanging="567"/>
      </w:pPr>
      <w:r>
        <w:rPr>
          <w:rFonts w:hint="eastAsia"/>
        </w:rPr>
        <w:t>（２）上記項目について八尾市と協議を行い、資料</w:t>
      </w:r>
      <w:r w:rsidR="00144627">
        <w:rPr>
          <w:rFonts w:hint="eastAsia"/>
        </w:rPr>
        <w:t>の作成、助言を行う</w:t>
      </w:r>
      <w:r>
        <w:rPr>
          <w:rFonts w:hint="eastAsia"/>
        </w:rPr>
        <w:t>こと。また、定期的</w:t>
      </w:r>
      <w:r w:rsidR="00144627">
        <w:rPr>
          <w:rFonts w:hint="eastAsia"/>
        </w:rPr>
        <w:t>（</w:t>
      </w:r>
      <w:r w:rsidR="00715127">
        <w:rPr>
          <w:rFonts w:hint="eastAsia"/>
        </w:rPr>
        <w:t>計６</w:t>
      </w:r>
      <w:r w:rsidR="00144627">
        <w:rPr>
          <w:rFonts w:hint="eastAsia"/>
        </w:rPr>
        <w:t>回程度）</w:t>
      </w:r>
      <w:r>
        <w:rPr>
          <w:rFonts w:hint="eastAsia"/>
        </w:rPr>
        <w:t>に実施するアドバイザー</w:t>
      </w:r>
      <w:r w:rsidR="00276AFF">
        <w:rPr>
          <w:rFonts w:hint="eastAsia"/>
        </w:rPr>
        <w:t>（学識経験者）</w:t>
      </w:r>
      <w:r>
        <w:rPr>
          <w:rFonts w:hint="eastAsia"/>
        </w:rPr>
        <w:t>との</w:t>
      </w:r>
      <w:r w:rsidR="00715127">
        <w:rPr>
          <w:rFonts w:hint="eastAsia"/>
        </w:rPr>
        <w:t>打ち合わせ</w:t>
      </w:r>
      <w:r w:rsidR="00CF55F7">
        <w:rPr>
          <w:rFonts w:hint="eastAsia"/>
        </w:rPr>
        <w:t>における</w:t>
      </w:r>
      <w:r w:rsidR="00715127">
        <w:rPr>
          <w:rFonts w:hint="eastAsia"/>
        </w:rPr>
        <w:t>議事録</w:t>
      </w:r>
      <w:r>
        <w:rPr>
          <w:rFonts w:hint="eastAsia"/>
        </w:rPr>
        <w:t>の作成、アドバイザーからの確認項目等の調査を行うこと。</w:t>
      </w:r>
    </w:p>
    <w:p w:rsidR="00E16DA6" w:rsidRDefault="008C7B11" w:rsidP="008C7B11">
      <w:pPr>
        <w:ind w:left="567" w:hangingChars="270" w:hanging="567"/>
      </w:pPr>
      <w:r>
        <w:rPr>
          <w:rFonts w:hint="eastAsia"/>
        </w:rPr>
        <w:t>（</w:t>
      </w:r>
      <w:r w:rsidR="00B45EEF">
        <w:rPr>
          <w:rFonts w:hint="eastAsia"/>
        </w:rPr>
        <w:t>３</w:t>
      </w:r>
      <w:r>
        <w:rPr>
          <w:rFonts w:hint="eastAsia"/>
        </w:rPr>
        <w:t>）</w:t>
      </w:r>
      <w:r w:rsidR="00E16DA6">
        <w:t>上記の調査</w:t>
      </w:r>
      <w:r w:rsidR="0075640C">
        <w:rPr>
          <w:rFonts w:hint="eastAsia"/>
        </w:rPr>
        <w:t>・検討</w:t>
      </w:r>
      <w:r w:rsidR="00B45EEF">
        <w:rPr>
          <w:rFonts w:hint="eastAsia"/>
        </w:rPr>
        <w:t>等</w:t>
      </w:r>
      <w:r w:rsidR="00E16DA6">
        <w:t>に基づき</w:t>
      </w:r>
      <w:r w:rsidR="00D172FF">
        <w:rPr>
          <w:rFonts w:hint="eastAsia"/>
        </w:rPr>
        <w:t>得られた成果を</w:t>
      </w:r>
      <w:r w:rsidR="00715127">
        <w:rPr>
          <w:rFonts w:hint="eastAsia"/>
        </w:rPr>
        <w:t>取りまとめ</w:t>
      </w:r>
      <w:r w:rsidR="00D172FF">
        <w:rPr>
          <w:rFonts w:hint="eastAsia"/>
        </w:rPr>
        <w:t>、</w:t>
      </w:r>
      <w:r w:rsidR="00CF55F7">
        <w:rPr>
          <w:rFonts w:hint="eastAsia"/>
        </w:rPr>
        <w:t>対外的な報告書として</w:t>
      </w:r>
      <w:r w:rsidR="00E16DA6">
        <w:rPr>
          <w:rFonts w:hint="eastAsia"/>
        </w:rPr>
        <w:t>作成</w:t>
      </w:r>
      <w:r w:rsidR="001B59D1">
        <w:rPr>
          <w:rFonts w:hint="eastAsia"/>
        </w:rPr>
        <w:t>すること。</w:t>
      </w:r>
    </w:p>
    <w:p w:rsidR="00CF46CC" w:rsidRPr="00CF46CC" w:rsidRDefault="00CF46CC" w:rsidP="00CF46CC">
      <w:pPr>
        <w:spacing w:line="100" w:lineRule="exact"/>
        <w:ind w:left="432" w:hangingChars="270" w:hanging="432"/>
        <w:rPr>
          <w:sz w:val="16"/>
          <w:szCs w:val="16"/>
        </w:rPr>
      </w:pPr>
    </w:p>
    <w:p w:rsidR="00CF46CC" w:rsidRDefault="00FE6194" w:rsidP="00FE6194">
      <w:pPr>
        <w:ind w:leftChars="400" w:left="1054" w:hangingChars="102" w:hanging="214"/>
      </w:pPr>
      <w:r>
        <w:rPr>
          <w:rFonts w:hint="eastAsia"/>
        </w:rPr>
        <w:t>※上記業務について、</w:t>
      </w:r>
      <w:r w:rsidR="00024B5D">
        <w:rPr>
          <w:rFonts w:hint="eastAsia"/>
        </w:rPr>
        <w:t>八尾市</w:t>
      </w:r>
      <w:r w:rsidR="00236817">
        <w:rPr>
          <w:rFonts w:hint="eastAsia"/>
        </w:rPr>
        <w:t>都市政策課や</w:t>
      </w:r>
      <w:r>
        <w:rPr>
          <w:rFonts w:hint="eastAsia"/>
        </w:rPr>
        <w:t>環境保全課等、他課と連携した取組み</w:t>
      </w:r>
    </w:p>
    <w:p w:rsidR="00E16DA6" w:rsidRDefault="00FE6194" w:rsidP="00CF46CC">
      <w:pPr>
        <w:ind w:leftChars="500" w:left="1054" w:hangingChars="2" w:hanging="4"/>
      </w:pPr>
      <w:r>
        <w:rPr>
          <w:rFonts w:hint="eastAsia"/>
        </w:rPr>
        <w:t>を</w:t>
      </w:r>
      <w:r w:rsidR="00CF46CC">
        <w:rPr>
          <w:rFonts w:hint="eastAsia"/>
        </w:rPr>
        <w:t>行う</w:t>
      </w:r>
      <w:r>
        <w:rPr>
          <w:rFonts w:hint="eastAsia"/>
        </w:rPr>
        <w:t>場合は、当該連携事業に即した支援を実施すること。</w:t>
      </w:r>
    </w:p>
    <w:p w:rsidR="00FE6194" w:rsidRDefault="00FE6194" w:rsidP="00FE6194">
      <w:pPr>
        <w:ind w:leftChars="100" w:left="424" w:hangingChars="102" w:hanging="214"/>
      </w:pPr>
    </w:p>
    <w:p w:rsidR="009A490B" w:rsidRPr="00CF55F7" w:rsidRDefault="009A490B" w:rsidP="00E16DA6">
      <w:pPr>
        <w:ind w:firstLineChars="100" w:firstLine="210"/>
      </w:pPr>
    </w:p>
    <w:p w:rsidR="00644805" w:rsidRDefault="00644805" w:rsidP="00644805">
      <w:r>
        <w:rPr>
          <w:rFonts w:hint="eastAsia"/>
        </w:rPr>
        <w:t xml:space="preserve">４　</w:t>
      </w:r>
      <w:r w:rsidR="0032632D">
        <w:rPr>
          <w:rFonts w:hint="eastAsia"/>
        </w:rPr>
        <w:t>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B669A5" w:rsidTr="00B669A5">
        <w:tc>
          <w:tcPr>
            <w:tcW w:w="708" w:type="dxa"/>
          </w:tcPr>
          <w:p w:rsidR="00B669A5" w:rsidRDefault="00B669A5" w:rsidP="0032632D">
            <w:r>
              <w:rPr>
                <w:rFonts w:hint="eastAsia"/>
              </w:rPr>
              <w:t>４月</w:t>
            </w:r>
          </w:p>
        </w:tc>
        <w:tc>
          <w:tcPr>
            <w:tcW w:w="707" w:type="dxa"/>
          </w:tcPr>
          <w:p w:rsidR="00B669A5" w:rsidRDefault="00B669A5" w:rsidP="0032632D">
            <w:r>
              <w:rPr>
                <w:rFonts w:hint="eastAsia"/>
              </w:rPr>
              <w:t>５月</w:t>
            </w:r>
            <w:r w:rsidR="00144627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707" w:type="dxa"/>
          </w:tcPr>
          <w:p w:rsidR="00B669A5" w:rsidRDefault="00B669A5" w:rsidP="00144627">
            <w:r>
              <w:rPr>
                <w:rFonts w:hint="eastAsia"/>
              </w:rPr>
              <w:t>６月</w:t>
            </w:r>
          </w:p>
        </w:tc>
        <w:tc>
          <w:tcPr>
            <w:tcW w:w="708" w:type="dxa"/>
          </w:tcPr>
          <w:p w:rsidR="00B669A5" w:rsidRDefault="00B669A5" w:rsidP="0032632D">
            <w:r>
              <w:rPr>
                <w:rFonts w:hint="eastAsia"/>
              </w:rPr>
              <w:t>７月</w:t>
            </w:r>
          </w:p>
        </w:tc>
        <w:tc>
          <w:tcPr>
            <w:tcW w:w="708" w:type="dxa"/>
          </w:tcPr>
          <w:p w:rsidR="00B669A5" w:rsidRDefault="00B669A5" w:rsidP="0032632D">
            <w:r>
              <w:rPr>
                <w:rFonts w:hint="eastAsia"/>
              </w:rPr>
              <w:t>８月</w:t>
            </w:r>
          </w:p>
        </w:tc>
        <w:tc>
          <w:tcPr>
            <w:tcW w:w="708" w:type="dxa"/>
          </w:tcPr>
          <w:p w:rsidR="00B669A5" w:rsidRDefault="00B669A5" w:rsidP="0032632D">
            <w:r>
              <w:rPr>
                <w:rFonts w:hint="eastAsia"/>
              </w:rPr>
              <w:t>９月</w:t>
            </w:r>
          </w:p>
        </w:tc>
        <w:tc>
          <w:tcPr>
            <w:tcW w:w="708" w:type="dxa"/>
          </w:tcPr>
          <w:p w:rsidR="00B669A5" w:rsidRDefault="00B669A5" w:rsidP="0032632D">
            <w:r>
              <w:rPr>
                <w:rFonts w:hint="eastAsia"/>
              </w:rPr>
              <w:t>10月</w:t>
            </w:r>
          </w:p>
        </w:tc>
        <w:tc>
          <w:tcPr>
            <w:tcW w:w="708" w:type="dxa"/>
          </w:tcPr>
          <w:p w:rsidR="00B669A5" w:rsidRDefault="00B669A5" w:rsidP="0032632D">
            <w:r>
              <w:rPr>
                <w:rFonts w:hint="eastAsia"/>
              </w:rPr>
              <w:t>11月</w:t>
            </w:r>
          </w:p>
        </w:tc>
        <w:tc>
          <w:tcPr>
            <w:tcW w:w="708" w:type="dxa"/>
          </w:tcPr>
          <w:p w:rsidR="00B669A5" w:rsidRDefault="00B669A5" w:rsidP="0032632D">
            <w:r>
              <w:rPr>
                <w:rFonts w:hint="eastAsia"/>
              </w:rPr>
              <w:t>12月</w:t>
            </w:r>
          </w:p>
        </w:tc>
        <w:tc>
          <w:tcPr>
            <w:tcW w:w="708" w:type="dxa"/>
          </w:tcPr>
          <w:p w:rsidR="00B669A5" w:rsidRDefault="00B669A5" w:rsidP="0032632D">
            <w:r>
              <w:rPr>
                <w:rFonts w:hint="eastAsia"/>
              </w:rPr>
              <w:t>1月</w:t>
            </w:r>
          </w:p>
        </w:tc>
        <w:tc>
          <w:tcPr>
            <w:tcW w:w="708" w:type="dxa"/>
          </w:tcPr>
          <w:p w:rsidR="00B669A5" w:rsidRDefault="00B669A5" w:rsidP="0032632D">
            <w:r>
              <w:rPr>
                <w:rFonts w:hint="eastAsia"/>
              </w:rPr>
              <w:t>2月</w:t>
            </w:r>
          </w:p>
        </w:tc>
        <w:tc>
          <w:tcPr>
            <w:tcW w:w="708" w:type="dxa"/>
          </w:tcPr>
          <w:p w:rsidR="00B669A5" w:rsidRDefault="00B669A5" w:rsidP="0032632D">
            <w:r>
              <w:rPr>
                <w:rFonts w:hint="eastAsia"/>
              </w:rPr>
              <w:t>3月</w:t>
            </w:r>
          </w:p>
        </w:tc>
      </w:tr>
      <w:tr w:rsidR="00B669A5" w:rsidRPr="00B669A5" w:rsidTr="00276AFF">
        <w:trPr>
          <w:trHeight w:val="743"/>
        </w:trPr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276AFF" w:rsidP="00B669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837FD5" wp14:editId="4FCBCC92">
                      <wp:simplePos x="0" y="0"/>
                      <wp:positionH relativeFrom="column">
                        <wp:posOffset>-918211</wp:posOffset>
                      </wp:positionH>
                      <wp:positionV relativeFrom="paragraph">
                        <wp:posOffset>117475</wp:posOffset>
                      </wp:positionV>
                      <wp:extent cx="2294255" cy="276225"/>
                      <wp:effectExtent l="0" t="0" r="1079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42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76AFF" w:rsidRPr="00B669A5" w:rsidRDefault="00276AFF" w:rsidP="00276A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アドバイザー会議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0837F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72.3pt;margin-top:9.25pt;width:180.6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" fillcolor="white [3201]" strokeweight=".5pt">
                      <v:textbox>
                        <w:txbxContent>
                          <w:p w:rsidR="00276AFF" w:rsidRPr="00B669A5" w:rsidRDefault="00276AFF" w:rsidP="00276A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アドバイザー会議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</w:tr>
      <w:tr w:rsidR="00B669A5" w:rsidRPr="00B669A5" w:rsidTr="00276AFF">
        <w:trPr>
          <w:trHeight w:val="697"/>
        </w:trPr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276AFF" w:rsidP="00B669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837FD5" wp14:editId="4FCBCC92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77470</wp:posOffset>
                      </wp:positionV>
                      <wp:extent cx="2549525" cy="276225"/>
                      <wp:effectExtent l="0" t="0" r="2222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9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76AFF" w:rsidRPr="00B669A5" w:rsidRDefault="00276AFF" w:rsidP="00276A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八尾市との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打ち合わせ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837FD5" id="テキスト ボックス 7" o:spid="_x0000_s1027" type="#_x0000_t202" style="position:absolute;margin-left:103.2pt;margin-top:6.1pt;width:200.7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" fillcolor="white [3201]" strokeweight=".5pt">
                      <v:textbox>
                        <w:txbxContent>
                          <w:p w:rsidR="00276AFF" w:rsidRPr="00B669A5" w:rsidRDefault="00276AFF" w:rsidP="00276A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八尾市との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打ち合わせ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</w:tr>
      <w:tr w:rsidR="00B669A5" w:rsidRPr="00B669A5" w:rsidTr="00B669A5">
        <w:trPr>
          <w:trHeight w:val="609"/>
        </w:trPr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95ABD" wp14:editId="723AB1EA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57150</wp:posOffset>
                      </wp:positionV>
                      <wp:extent cx="2571750" cy="2762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69A5" w:rsidRPr="00B669A5" w:rsidRDefault="00B669A5" w:rsidP="00B669A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調査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検討・資料作成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995ABD" id="テキスト ボックス 6" o:spid="_x0000_s1028" type="#_x0000_t202" style="position:absolute;margin-left:210.8pt;margin-top:4.5pt;width:202.5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" fillcolor="white [3201]" strokeweight=".5pt">
                      <v:textbox>
                        <w:txbxContent>
                          <w:p w:rsidR="00B669A5" w:rsidRPr="00B669A5" w:rsidRDefault="00B669A5" w:rsidP="00B669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検討・資料作成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</w:tr>
      <w:tr w:rsidR="00B669A5" w:rsidRPr="00B669A5" w:rsidTr="00B669A5">
        <w:trPr>
          <w:trHeight w:val="609"/>
        </w:trPr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69A5" w:rsidRDefault="00144627" w:rsidP="00B669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報告書</w:t>
            </w:r>
          </w:p>
          <w:p w:rsidR="00B669A5" w:rsidRPr="00B669A5" w:rsidRDefault="00B669A5" w:rsidP="00B669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</w:t>
            </w:r>
          </w:p>
        </w:tc>
      </w:tr>
    </w:tbl>
    <w:p w:rsidR="0032632D" w:rsidRDefault="0032632D" w:rsidP="0032632D">
      <w:pPr>
        <w:ind w:firstLineChars="100" w:firstLine="210"/>
      </w:pPr>
    </w:p>
    <w:p w:rsidR="00644805" w:rsidRDefault="00644805" w:rsidP="00E16DA6">
      <w:pPr>
        <w:ind w:firstLineChars="100" w:firstLine="210"/>
      </w:pPr>
    </w:p>
    <w:p w:rsidR="0032632D" w:rsidRDefault="0032632D" w:rsidP="0032632D">
      <w:r w:rsidRPr="0032632D">
        <w:rPr>
          <w:rFonts w:hint="eastAsia"/>
        </w:rPr>
        <w:t>５</w:t>
      </w:r>
      <w:r w:rsidRPr="0032632D">
        <w:t xml:space="preserve">  納入成果品 </w:t>
      </w:r>
    </w:p>
    <w:p w:rsidR="0032632D" w:rsidRDefault="0032632D" w:rsidP="0032632D">
      <w:r w:rsidRPr="0032632D">
        <w:t>（１）</w:t>
      </w:r>
      <w:r w:rsidR="009A490B">
        <w:rPr>
          <w:rFonts w:hint="eastAsia"/>
        </w:rPr>
        <w:t>各種調査分析資料作成</w:t>
      </w:r>
      <w:r>
        <w:t xml:space="preserve"> </w:t>
      </w:r>
    </w:p>
    <w:p w:rsidR="00E16DA6" w:rsidRDefault="0032632D" w:rsidP="009A490B">
      <w:r>
        <w:rPr>
          <w:rFonts w:hint="eastAsia"/>
        </w:rPr>
        <w:t>（２）</w:t>
      </w:r>
      <w:r w:rsidR="009A490B">
        <w:rPr>
          <w:rFonts w:hint="eastAsia"/>
        </w:rPr>
        <w:t>アドバイザー会議の議事録作成</w:t>
      </w:r>
    </w:p>
    <w:p w:rsidR="00E16DA6" w:rsidRDefault="009A490B" w:rsidP="009A490B">
      <w:r>
        <w:rPr>
          <w:rFonts w:hint="eastAsia"/>
        </w:rPr>
        <w:t>（３）最終報告書作成</w:t>
      </w:r>
    </w:p>
    <w:p w:rsidR="00FC7893" w:rsidRPr="00E16DA6" w:rsidRDefault="00387FC9" w:rsidP="00E16DA6">
      <w:pPr>
        <w:ind w:firstLineChars="100" w:firstLine="210"/>
      </w:pPr>
    </w:p>
    <w:sectPr w:rsidR="00FC7893" w:rsidRPr="00E16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85" w:rsidRDefault="00FC7A85" w:rsidP="00FC7A85">
      <w:r>
        <w:separator/>
      </w:r>
    </w:p>
  </w:endnote>
  <w:endnote w:type="continuationSeparator" w:id="0">
    <w:p w:rsidR="00FC7A85" w:rsidRDefault="00FC7A85" w:rsidP="00FC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85" w:rsidRDefault="00FC7A85" w:rsidP="00FC7A85">
      <w:r>
        <w:separator/>
      </w:r>
    </w:p>
  </w:footnote>
  <w:footnote w:type="continuationSeparator" w:id="0">
    <w:p w:rsidR="00FC7A85" w:rsidRDefault="00FC7A85" w:rsidP="00FC7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A6"/>
    <w:rsid w:val="00024B5D"/>
    <w:rsid w:val="000322C1"/>
    <w:rsid w:val="00063A65"/>
    <w:rsid w:val="00070188"/>
    <w:rsid w:val="000F0A3F"/>
    <w:rsid w:val="0012013E"/>
    <w:rsid w:val="0013774F"/>
    <w:rsid w:val="00144627"/>
    <w:rsid w:val="001B59D1"/>
    <w:rsid w:val="00236817"/>
    <w:rsid w:val="002731EC"/>
    <w:rsid w:val="00276AFF"/>
    <w:rsid w:val="00303B3E"/>
    <w:rsid w:val="0032632D"/>
    <w:rsid w:val="00382A77"/>
    <w:rsid w:val="00387FC9"/>
    <w:rsid w:val="003C78F3"/>
    <w:rsid w:val="0040639E"/>
    <w:rsid w:val="0057769D"/>
    <w:rsid w:val="005A2BA3"/>
    <w:rsid w:val="005C0242"/>
    <w:rsid w:val="005C4FFE"/>
    <w:rsid w:val="00644805"/>
    <w:rsid w:val="006D10D7"/>
    <w:rsid w:val="00705FEB"/>
    <w:rsid w:val="00715127"/>
    <w:rsid w:val="0075640C"/>
    <w:rsid w:val="007C09AB"/>
    <w:rsid w:val="007E699A"/>
    <w:rsid w:val="008C7B11"/>
    <w:rsid w:val="00944C03"/>
    <w:rsid w:val="009A490B"/>
    <w:rsid w:val="009D6137"/>
    <w:rsid w:val="00AB6863"/>
    <w:rsid w:val="00AC4DB5"/>
    <w:rsid w:val="00AD3C6C"/>
    <w:rsid w:val="00B45EEF"/>
    <w:rsid w:val="00B65F14"/>
    <w:rsid w:val="00B669A5"/>
    <w:rsid w:val="00B83719"/>
    <w:rsid w:val="00BC6C8B"/>
    <w:rsid w:val="00C77E3D"/>
    <w:rsid w:val="00CA0D6E"/>
    <w:rsid w:val="00CA3125"/>
    <w:rsid w:val="00CF46CC"/>
    <w:rsid w:val="00CF55F7"/>
    <w:rsid w:val="00D172FF"/>
    <w:rsid w:val="00D552E3"/>
    <w:rsid w:val="00DA5B43"/>
    <w:rsid w:val="00E16DA6"/>
    <w:rsid w:val="00E30259"/>
    <w:rsid w:val="00F67EF6"/>
    <w:rsid w:val="00F95183"/>
    <w:rsid w:val="00FB175E"/>
    <w:rsid w:val="00FC7A85"/>
    <w:rsid w:val="00FD5A36"/>
    <w:rsid w:val="00FE2732"/>
    <w:rsid w:val="00FE6194"/>
    <w:rsid w:val="00FF4815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8E00A5"/>
  <w15:chartTrackingRefBased/>
  <w15:docId w15:val="{700224A6-160B-4734-97CC-A32DA6E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A85"/>
  </w:style>
  <w:style w:type="paragraph" w:styleId="a6">
    <w:name w:val="footer"/>
    <w:basedOn w:val="a"/>
    <w:link w:val="a7"/>
    <w:uiPriority w:val="99"/>
    <w:unhideWhenUsed/>
    <w:rsid w:val="00FC7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A85"/>
  </w:style>
  <w:style w:type="paragraph" w:styleId="a8">
    <w:name w:val="Balloon Text"/>
    <w:basedOn w:val="a"/>
    <w:link w:val="a9"/>
    <w:uiPriority w:val="99"/>
    <w:semiHidden/>
    <w:unhideWhenUsed/>
    <w:rsid w:val="0070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内藤　英裕</cp:lastModifiedBy>
  <cp:revision>5</cp:revision>
  <cp:lastPrinted>2022-07-14T03:02:00Z</cp:lastPrinted>
  <dcterms:created xsi:type="dcterms:W3CDTF">2022-08-26T07:22:00Z</dcterms:created>
  <dcterms:modified xsi:type="dcterms:W3CDTF">2022-08-31T01:57:00Z</dcterms:modified>
</cp:coreProperties>
</file>