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令和８年７月８</w:t>
      </w:r>
      <w:bookmarkStart w:id="0" w:name="_GoBack"/>
      <w:bookmarkEnd w:id="0"/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firstLine="292" w:firstLineChars="100"/>
        <w:rPr>
          <w:rFonts w:hint="default"/>
          <w:sz w:val="22"/>
        </w:rPr>
      </w:pPr>
      <w:r>
        <w:rPr>
          <w:rFonts w:hint="eastAsia"/>
          <w:spacing w:val="36"/>
          <w:kern w:val="0"/>
          <w:sz w:val="22"/>
          <w:fitText w:val="1100" w:id="1"/>
        </w:rPr>
        <w:t>業者各</w:t>
      </w:r>
      <w:r>
        <w:rPr>
          <w:rFonts w:hint="eastAsia"/>
          <w:spacing w:val="2"/>
          <w:kern w:val="0"/>
          <w:sz w:val="22"/>
          <w:fitText w:val="1100" w:id="1"/>
        </w:rPr>
        <w:t>位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八尾市総務部契約検査課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「落札候補者決定くじ」について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八尾市公共施設清掃業務にかかる総合評価一般競争入札において、落札候補者となるべき総合評定値が最も高く、かつ入札金額が同じ者が２者以上ある場合は、下記のとおり「くじ」により落札候補者を決定します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つきましては、落札候補者を速やかに決定するため、入札参加資格申請時にくじ番号を別紙によりご提出ください。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なお、「くじ」により落札候補者を決定した場合は、その内容を市のホームページで公表します。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 w:asciiTheme="majorEastAsia" w:hAnsiTheme="majorEastAsia" w:eastAsiaTheme="majorEastAsia"/>
          <w:sz w:val="24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 xml:space="preserve"> </w:t>
      </w: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>くじの手順</w:t>
      </w: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 xml:space="preserve"> 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１　</w:t>
      </w:r>
      <w:r>
        <w:rPr>
          <w:rFonts w:hint="default" w:asciiTheme="majorEastAsia" w:hAnsiTheme="majorEastAsia" w:eastAsiaTheme="majorEastAsia"/>
          <w:sz w:val="22"/>
        </w:rPr>
        <w:t>くじ対象</w:t>
      </w:r>
      <w:r>
        <w:rPr>
          <w:rFonts w:hint="eastAsia" w:asciiTheme="majorEastAsia" w:hAnsiTheme="majorEastAsia" w:eastAsiaTheme="majorEastAsia"/>
          <w:sz w:val="22"/>
        </w:rPr>
        <w:t>者</w:t>
      </w:r>
      <w:r>
        <w:rPr>
          <w:rFonts w:hint="default" w:asciiTheme="majorEastAsia" w:hAnsiTheme="majorEastAsia" w:eastAsiaTheme="majorEastAsia"/>
          <w:sz w:val="22"/>
        </w:rPr>
        <w:t>番号の割り当て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入札参加資格者名簿における業者番号が小さい順に、０、１、２…と付番し、</w:t>
      </w:r>
      <w:r>
        <w:rPr>
          <w:rFonts w:hint="default"/>
          <w:sz w:val="22"/>
        </w:rPr>
        <w:t>くじ対象</w:t>
      </w:r>
      <w:r>
        <w:rPr>
          <w:rFonts w:hint="eastAsia"/>
          <w:sz w:val="22"/>
        </w:rPr>
        <w:t>者</w:t>
      </w:r>
      <w:r>
        <w:rPr>
          <w:rFonts w:hint="default"/>
          <w:sz w:val="22"/>
        </w:rPr>
        <w:t>番号</w:t>
      </w:r>
      <w:r>
        <w:rPr>
          <w:rFonts w:hint="eastAsia"/>
          <w:sz w:val="22"/>
        </w:rPr>
        <w:t>を</w:t>
      </w:r>
      <w:r>
        <w:rPr>
          <w:rFonts w:hint="default"/>
          <w:sz w:val="22"/>
        </w:rPr>
        <w:t>割り当て</w:t>
      </w:r>
      <w:r>
        <w:rPr>
          <w:rFonts w:hint="eastAsia"/>
          <w:sz w:val="22"/>
        </w:rPr>
        <w:t>る。</w:t>
      </w:r>
    </w:p>
    <w:p>
      <w:pPr>
        <w:pStyle w:val="0"/>
        <w:ind w:left="225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 w:asciiTheme="majorEastAsia" w:hAnsiTheme="majorEastAsia" w:eastAsiaTheme="majorEastAsia"/>
          <w:sz w:val="22"/>
        </w:rPr>
        <w:t>２　落札候補者の決定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　　　くじ対象者が指定したくじ番号（０～９９９）の合計をくじ対象者数で除し、その余りがくじ対象者番号と一致する者を落札候補者とする。</w:t>
      </w:r>
    </w:p>
    <w:p>
      <w:pPr>
        <w:pStyle w:val="0"/>
        <w:ind w:left="440" w:hanging="440" w:hangingChars="20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Theme="majorEastAsia" w:hAnsiTheme="majorEastAsia" w:eastAsiaTheme="majorEastAsia"/>
          <w:sz w:val="22"/>
        </w:rPr>
        <w:t>≪くじのイメージ≫　</w:t>
      </w:r>
    </w:p>
    <w:p>
      <w:pPr>
        <w:pStyle w:val="0"/>
        <w:rPr>
          <w:rFonts w:hint="default"/>
          <w:sz w:val="22"/>
          <w:u w:val="thick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thick" w:color="auto"/>
        </w:rPr>
        <w:t>くじ対象者番号　　くじ対象者　</w:t>
      </w:r>
      <w:r>
        <w:rPr>
          <w:rFonts w:hint="eastAsia"/>
          <w:sz w:val="22"/>
          <w:u w:val="thick" w:color="auto"/>
        </w:rPr>
        <w:t xml:space="preserve"> </w:t>
      </w:r>
      <w:r>
        <w:rPr>
          <w:rFonts w:hint="eastAsia"/>
          <w:sz w:val="22"/>
          <w:u w:val="thick" w:color="auto"/>
        </w:rPr>
        <w:t>　くじ番号　　　くじ計算　</w:t>
      </w:r>
      <w:r>
        <w:rPr>
          <w:rFonts w:hint="eastAsia"/>
          <w:sz w:val="22"/>
          <w:u w:val="thick" w:color="auto"/>
        </w:rPr>
        <w:t xml:space="preserve"> </w:t>
      </w:r>
      <w:r>
        <w:rPr>
          <w:rFonts w:hint="eastAsia"/>
          <w:sz w:val="22"/>
          <w:u w:val="thick" w:color="auto"/>
        </w:rPr>
        <w:t>　　　　落札候補者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０　　　　　Ａ株式会社　　　　　２　　　２９１÷２</w:t>
      </w:r>
    </w:p>
    <w:p>
      <w:pPr>
        <w:pStyle w:val="0"/>
        <w:rPr>
          <w:rFonts w:hint="default"/>
          <w:sz w:val="22"/>
          <w:u w:val="double" w:color="auto"/>
        </w:rPr>
      </w:pPr>
      <w:r>
        <w:rPr>
          <w:rFonts w:hint="eastAsia"/>
          <w:sz w:val="22"/>
        </w:rPr>
        <w:t>　　　　　１　　　　　株式会社Ｂ　　　２８９　　　＝１４５</w:t>
      </w:r>
      <w:r>
        <w:rPr>
          <w:rFonts w:hint="eastAsia"/>
          <w:sz w:val="22"/>
          <w:u w:val="double" w:color="auto"/>
        </w:rPr>
        <w:t>余り１</w:t>
      </w:r>
      <w:r>
        <w:rPr>
          <w:rFonts w:hint="eastAsia"/>
          <w:sz w:val="22"/>
        </w:rPr>
        <w:t>　　　株式会社Ｂ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4445</wp:posOffset>
                </wp:positionV>
                <wp:extent cx="5343525" cy="28575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5343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position-horizontal-relative:text;mso-wrap-distance-top:0pt;position:absolute;mso-position-vertical-relative:text;mso-wrap-distance-bottom:0pt;mso-wrap-distance-left:9pt;mso-wrap-distance-right:9pt;flip:y;" o:spid="_x0000_s1026" o:allowincell="t" o:allowoverlap="t" filled="f" stroked="t" strokecolor="#000000" strokeweight="0.75pt" o:spt="20" from="22.1pt,0.35pt" to="442.85pt,2.6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0"/>
        </w:rPr>
        <w:t>※くじ対象者番号は業者番号の小さい順に、０、１、２…と付す。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以上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left="420" w:leftChars="200" w:right="880" w:firstLine="6241" w:firstLineChars="2837"/>
        <w:jc w:val="right"/>
        <w:rPr>
          <w:rFonts w:hint="default"/>
          <w:sz w:val="22"/>
        </w:rPr>
      </w:pPr>
      <w:r>
        <w:rPr>
          <w:rFonts w:hint="eastAsia"/>
          <w:sz w:val="22"/>
        </w:rPr>
        <w:t>問い合わせ先</w:t>
      </w:r>
    </w:p>
    <w:p>
      <w:pPr>
        <w:pStyle w:val="0"/>
        <w:ind w:left="440" w:right="330" w:hanging="440" w:hanging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契約検査課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契約係</w:t>
      </w:r>
    </w:p>
    <w:p>
      <w:pPr>
        <w:pStyle w:val="0"/>
        <w:ind w:left="440" w:hanging="440" w:hangingChars="200"/>
        <w:jc w:val="right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w:t>用度担当</w:t>
      </w:r>
      <w:r>
        <w:rPr>
          <w:rFonts w:hint="eastAsia"/>
          <w:sz w:val="22"/>
        </w:rPr>
        <w:t>:</w:t>
      </w:r>
      <w:r>
        <w:rPr>
          <w:rFonts w:hint="eastAsia" w:asciiTheme="minorEastAsia" w:hAnsiTheme="minorEastAsia"/>
          <w:sz w:val="22"/>
        </w:rPr>
        <w:t>072-924-3828</w:t>
      </w:r>
    </w:p>
    <w:p>
      <w:pPr>
        <w:pStyle w:val="0"/>
        <w:ind w:left="440" w:hanging="440" w:hangingChars="20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left="440" w:hanging="440" w:hangingChars="20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left="440" w:hanging="440" w:hangingChars="20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right="-283" w:rightChars="-135"/>
        <w:jc w:val="left"/>
        <w:rPr>
          <w:rFonts w:hint="default"/>
        </w:rPr>
      </w:pPr>
      <w:r>
        <w:rPr>
          <w:rFonts w:hint="eastAsia"/>
        </w:rPr>
        <w:t>（別紙）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left="723" w:hanging="723" w:hangingChars="200"/>
        <w:jc w:val="center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pacing w:val="19"/>
          <w:kern w:val="0"/>
          <w:sz w:val="32"/>
          <w:fitText w:val="3210" w:id="2"/>
        </w:rPr>
        <w:t>落札候補者決定く</w:t>
      </w:r>
      <w:r>
        <w:rPr>
          <w:rFonts w:hint="eastAsia" w:asciiTheme="minorEastAsia" w:hAnsiTheme="minorEastAsia"/>
          <w:b w:val="1"/>
          <w:spacing w:val="7"/>
          <w:kern w:val="0"/>
          <w:sz w:val="32"/>
          <w:fitText w:val="3210" w:id="2"/>
        </w:rPr>
        <w:t>じ</w:t>
      </w:r>
    </w:p>
    <w:p>
      <w:pPr>
        <w:pStyle w:val="0"/>
        <w:ind w:left="482" w:hanging="482" w:hangingChars="20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ind w:left="482" w:hanging="482" w:hangingChars="20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tabs>
          <w:tab w:val="left" w:leader="none" w:pos="9638"/>
        </w:tabs>
        <w:wordWrap w:val="0"/>
        <w:ind w:left="440" w:right="-1" w:hanging="440" w:hanging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令和　　年　　月　　日</w:t>
      </w: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</w:t>
      </w: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八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尾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市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所　</w:t>
      </w:r>
      <w:r>
        <w:rPr>
          <w:rFonts w:hint="default"/>
        </w:rPr>
        <w:t xml:space="preserve"> </w:t>
      </w:r>
      <w:r>
        <w:rPr>
          <w:rFonts w:hint="eastAsia"/>
        </w:rPr>
        <w:t>在</w:t>
      </w:r>
      <w:r>
        <w:rPr>
          <w:rFonts w:hint="default"/>
        </w:rPr>
        <w:t xml:space="preserve"> </w:t>
      </w:r>
      <w:r>
        <w:rPr>
          <w:rFonts w:hint="eastAsia"/>
        </w:rPr>
        <w:t>　地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商号又は名称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代表者職指名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727"/>
        <w:tblOverlap w:val="never"/>
        <w:tblW w:w="6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310"/>
        <w:gridCol w:w="3310"/>
      </w:tblGrid>
      <w:tr>
        <w:trPr>
          <w:trHeight w:val="558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※くじ対象者番号（記入不要）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くじ番号</w:t>
            </w:r>
          </w:p>
        </w:tc>
      </w:tr>
      <w:tr>
        <w:trPr>
          <w:trHeight w:val="2213" w:hRule="atLeast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600" w:lineRule="auto"/>
              <w:jc w:val="center"/>
              <w:rPr>
                <w:rFonts w:hint="default" w:ascii="ＭＳ 明朝" w:hAnsi="ＭＳ 明朝" w:eastAsia="ＭＳ 明朝"/>
                <w:sz w:val="7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999</w:t>
            </w:r>
            <w:r>
              <w:rPr>
                <w:rFonts w:hint="eastAsia" w:ascii="ＭＳ 明朝" w:hAnsi="ＭＳ 明朝" w:eastAsia="ＭＳ 明朝"/>
              </w:rPr>
              <w:t>までの任意の数字１つ）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「くじ番号」を、次のとおり提出します。</w:t>
      </w: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tabs>
          <w:tab w:val="left" w:leader="none" w:pos="9638"/>
        </w:tabs>
        <w:ind w:left="440" w:right="-1" w:hanging="440" w:hangingChars="200"/>
        <w:rPr>
          <w:rFonts w:hint="default"/>
          <w:sz w:val="22"/>
        </w:rPr>
      </w:pPr>
    </w:p>
    <w:p>
      <w:pPr>
        <w:pStyle w:val="0"/>
        <w:ind w:left="212" w:leftChars="1" w:hanging="210" w:hangingChars="100"/>
        <w:jc w:val="center"/>
        <w:rPr>
          <w:rFonts w:hint="default"/>
        </w:rPr>
      </w:pPr>
      <w:r>
        <w:rPr>
          <w:rFonts w:hint="eastAsia"/>
        </w:rPr>
        <w:t>※「くじ対象者番号」欄は入札担当者が記入しますので、記入しないでください。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2</Pages>
  <Words>3</Words>
  <Characters>634</Characters>
  <Application>JUST Note</Application>
  <Lines>89</Lines>
  <Paragraphs>35</Paragraphs>
  <CharactersWithSpaces>791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八尾市役所</dc:creator>
  <cp:lastModifiedBy>村田　翔子</cp:lastModifiedBy>
  <cp:lastPrinted>2019-12-13T02:00:00Z</cp:lastPrinted>
  <dcterms:created xsi:type="dcterms:W3CDTF">2017-05-15T23:41:00Z</dcterms:created>
  <dcterms:modified xsi:type="dcterms:W3CDTF">2023-07-24T07:00:06Z</dcterms:modified>
  <cp:revision>98</cp:revision>
</cp:coreProperties>
</file>