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6D16" w14:textId="05927D80" w:rsidR="00840935" w:rsidRPr="00454098" w:rsidRDefault="00840935" w:rsidP="00F30845">
      <w:pPr>
        <w:autoSpaceDE w:val="0"/>
        <w:autoSpaceDN w:val="0"/>
        <w:adjustRightInd w:val="0"/>
        <w:spacing w:line="0" w:lineRule="atLeast"/>
        <w:jc w:val="right"/>
        <w:rPr>
          <w:rFonts w:ascii="ＭＳ 明朝" w:eastAsia="ＭＳ 明朝" w:hAnsi="ＭＳ 明朝" w:cs="ＭＳ明朝"/>
          <w:kern w:val="0"/>
          <w:szCs w:val="21"/>
        </w:rPr>
      </w:pPr>
      <w:bookmarkStart w:id="0" w:name="_GoBack"/>
      <w:bookmarkEnd w:id="0"/>
      <w:r w:rsidRPr="00454098">
        <w:rPr>
          <w:rFonts w:ascii="ＭＳ 明朝" w:eastAsia="ＭＳ 明朝" w:hAnsi="ＭＳ 明朝" w:cs="ＭＳ明朝" w:hint="eastAsia"/>
          <w:kern w:val="0"/>
          <w:szCs w:val="21"/>
        </w:rPr>
        <w:t>【別添１</w:t>
      </w:r>
      <w:r w:rsidR="00BA42E8" w:rsidRPr="00454098">
        <w:rPr>
          <w:rFonts w:ascii="ＭＳ 明朝" w:eastAsia="ＭＳ 明朝" w:hAnsi="ＭＳ 明朝" w:cs="ＭＳ明朝" w:hint="eastAsia"/>
          <w:kern w:val="0"/>
          <w:szCs w:val="21"/>
        </w:rPr>
        <w:t>－２</w:t>
      </w:r>
      <w:r w:rsidRPr="00454098">
        <w:rPr>
          <w:rFonts w:ascii="ＭＳ 明朝" w:eastAsia="ＭＳ 明朝" w:hAnsi="ＭＳ 明朝" w:cs="ＭＳ明朝" w:hint="eastAsia"/>
          <w:kern w:val="0"/>
          <w:szCs w:val="21"/>
        </w:rPr>
        <w:t>】</w:t>
      </w:r>
    </w:p>
    <w:p w14:paraId="2B4E2DE6" w14:textId="1E90793B" w:rsidR="00840935" w:rsidRPr="00454098" w:rsidRDefault="00F30845" w:rsidP="00F30845">
      <w:pPr>
        <w:autoSpaceDE w:val="0"/>
        <w:autoSpaceDN w:val="0"/>
        <w:adjustRightInd w:val="0"/>
        <w:spacing w:line="0" w:lineRule="atLeast"/>
        <w:ind w:firstLineChars="100" w:firstLine="210"/>
        <w:jc w:val="left"/>
        <w:rPr>
          <w:rFonts w:ascii="ＭＳ 明朝" w:eastAsia="ＭＳ 明朝" w:hAnsi="ＭＳ 明朝" w:cs="ＭＳ明朝"/>
          <w:kern w:val="0"/>
          <w:szCs w:val="21"/>
        </w:rPr>
      </w:pPr>
      <w:r w:rsidRPr="00454098">
        <w:rPr>
          <w:rFonts w:ascii="ＭＳ 明朝" w:eastAsia="ＭＳ 明朝" w:hAnsi="ＭＳ 明朝" w:cs="ＭＳ明朝" w:hint="eastAsia"/>
          <w:kern w:val="0"/>
          <w:szCs w:val="21"/>
        </w:rPr>
        <w:t>本実施要綱第２条</w:t>
      </w:r>
      <w:r w:rsidR="00901D55" w:rsidRPr="00454098">
        <w:rPr>
          <w:rFonts w:ascii="ＭＳ 明朝" w:eastAsia="ＭＳ 明朝" w:hAnsi="ＭＳ 明朝" w:cs="ＭＳ明朝" w:hint="eastAsia"/>
          <w:kern w:val="0"/>
          <w:szCs w:val="21"/>
        </w:rPr>
        <w:t>３項</w:t>
      </w:r>
      <w:r w:rsidR="00840935" w:rsidRPr="00454098">
        <w:rPr>
          <w:rFonts w:ascii="ＭＳ 明朝" w:eastAsia="ＭＳ 明朝" w:hAnsi="ＭＳ 明朝" w:cs="ＭＳ明朝" w:hint="eastAsia"/>
          <w:kern w:val="0"/>
          <w:szCs w:val="21"/>
        </w:rPr>
        <w:t>イの対象経費に記載する経費のうち、「一定の要件に該当する自費検査費用」の取扱は、以下のとおりとする。</w:t>
      </w:r>
    </w:p>
    <w:p w14:paraId="64B52FF8" w14:textId="77777777" w:rsidR="00F30845" w:rsidRPr="00454098" w:rsidRDefault="00F30845" w:rsidP="00F30845">
      <w:pPr>
        <w:autoSpaceDE w:val="0"/>
        <w:autoSpaceDN w:val="0"/>
        <w:adjustRightInd w:val="0"/>
        <w:spacing w:line="0" w:lineRule="atLeast"/>
        <w:jc w:val="left"/>
        <w:rPr>
          <w:rFonts w:ascii="ＭＳ 明朝" w:eastAsia="ＭＳ 明朝" w:hAnsi="ＭＳ 明朝" w:cs="ＭＳ明朝"/>
          <w:kern w:val="0"/>
          <w:szCs w:val="21"/>
        </w:rPr>
      </w:pPr>
    </w:p>
    <w:p w14:paraId="7143A42C" w14:textId="77777777" w:rsidR="00840935" w:rsidRPr="00454098" w:rsidRDefault="00840935" w:rsidP="00F30845">
      <w:pPr>
        <w:autoSpaceDE w:val="0"/>
        <w:autoSpaceDN w:val="0"/>
        <w:adjustRightInd w:val="0"/>
        <w:spacing w:line="0" w:lineRule="atLeast"/>
        <w:jc w:val="left"/>
        <w:rPr>
          <w:rFonts w:ascii="ＭＳ 明朝" w:eastAsia="ＭＳ 明朝" w:hAnsi="ＭＳ 明朝" w:cs="ＭＳ明朝"/>
          <w:kern w:val="0"/>
          <w:szCs w:val="21"/>
        </w:rPr>
      </w:pPr>
      <w:r w:rsidRPr="00454098">
        <w:rPr>
          <w:rFonts w:ascii="ＭＳ 明朝" w:eastAsia="ＭＳ 明朝" w:hAnsi="ＭＳ 明朝" w:cs="ＭＳ明朝" w:hint="eastAsia"/>
          <w:kern w:val="0"/>
          <w:szCs w:val="21"/>
        </w:rPr>
        <w:t>１</w:t>
      </w:r>
      <w:r w:rsidRPr="00454098">
        <w:rPr>
          <w:rFonts w:ascii="ＭＳ 明朝" w:eastAsia="ＭＳ 明朝" w:hAnsi="ＭＳ 明朝" w:cs="ＭＳ明朝"/>
          <w:kern w:val="0"/>
          <w:szCs w:val="21"/>
        </w:rPr>
        <w:t xml:space="preserve"> </w:t>
      </w:r>
      <w:r w:rsidRPr="00454098">
        <w:rPr>
          <w:rFonts w:ascii="ＭＳ 明朝" w:eastAsia="ＭＳ 明朝" w:hAnsi="ＭＳ 明朝" w:cs="ＭＳ明朝" w:hint="eastAsia"/>
          <w:kern w:val="0"/>
          <w:szCs w:val="21"/>
        </w:rPr>
        <w:t>助成対象</w:t>
      </w:r>
    </w:p>
    <w:p w14:paraId="32C285E6" w14:textId="77777777" w:rsidR="00901D55" w:rsidRPr="00454098" w:rsidRDefault="00901D55" w:rsidP="00901D55">
      <w:pPr>
        <w:overflowPunct w:val="0"/>
        <w:spacing w:line="300" w:lineRule="exact"/>
        <w:ind w:left="420" w:firstLineChars="100" w:firstLine="210"/>
        <w:textAlignment w:val="baseline"/>
        <w:rPr>
          <w:rFonts w:ascii="ＭＳ 明朝" w:eastAsia="ＭＳ 明朝" w:hAnsi="ＭＳ 明朝"/>
        </w:rPr>
      </w:pPr>
      <w:r w:rsidRPr="00454098">
        <w:rPr>
          <w:rFonts w:ascii="ＭＳ 明朝" w:eastAsia="ＭＳ 明朝" w:hAnsi="ＭＳ 明朝" w:hint="eastAsia"/>
        </w:rPr>
        <w:t>高齢者は、症状が重症化しやすい者が多く、クラスターが発生した場合の影響が極めて大きいため、重症化リスクが高い者が多く入所する高齢者施設における陽性者が発生した場合の周囲の者への検査や従事者への集中的検査を地方自治体が実施する場合には行政検査として取り扱うこととされていることを踏まえて、以下の介護施設等を対象とする。</w:t>
      </w:r>
    </w:p>
    <w:p w14:paraId="6B978F96" w14:textId="77777777" w:rsidR="00901D55" w:rsidRPr="00454098" w:rsidRDefault="00901D55" w:rsidP="00901D55">
      <w:pPr>
        <w:overflowPunct w:val="0"/>
        <w:spacing w:line="300" w:lineRule="exact"/>
        <w:ind w:leftChars="67" w:left="141" w:firstLineChars="140" w:firstLine="294"/>
        <w:textAlignment w:val="baseline"/>
        <w:rPr>
          <w:rFonts w:ascii="ＭＳ 明朝" w:eastAsia="ＭＳ 明朝" w:hAnsi="ＭＳ 明朝"/>
        </w:rPr>
      </w:pPr>
    </w:p>
    <w:p w14:paraId="306C4ED3" w14:textId="77777777" w:rsidR="00901D55" w:rsidRPr="00454098" w:rsidRDefault="00901D55" w:rsidP="00901D55">
      <w:pPr>
        <w:overflowPunct w:val="0"/>
        <w:spacing w:line="300" w:lineRule="exact"/>
        <w:ind w:leftChars="200" w:left="420"/>
        <w:textAlignment w:val="baseline"/>
        <w:rPr>
          <w:rFonts w:ascii="ＭＳ 明朝" w:eastAsia="ＭＳ 明朝" w:hAnsi="ＭＳ 明朝"/>
        </w:rPr>
      </w:pPr>
      <w:r w:rsidRPr="00454098">
        <w:rPr>
          <w:rFonts w:ascii="ＭＳ 明朝" w:eastAsia="ＭＳ 明朝" w:hAnsi="ＭＳ 明朝" w:hint="eastAsia"/>
        </w:rPr>
        <w:t>（対象施設等）</w:t>
      </w:r>
    </w:p>
    <w:p w14:paraId="4618CCB1" w14:textId="77777777" w:rsidR="00901D55" w:rsidRPr="00454098" w:rsidRDefault="00901D55" w:rsidP="00901D55">
      <w:pPr>
        <w:overflowPunct w:val="0"/>
        <w:spacing w:line="300" w:lineRule="exact"/>
        <w:ind w:leftChars="300" w:left="630" w:firstLineChars="100" w:firstLine="210"/>
        <w:textAlignment w:val="baseline"/>
        <w:rPr>
          <w:rFonts w:ascii="ＭＳ 明朝" w:eastAsia="ＭＳ 明朝" w:hAnsi="ＭＳ 明朝"/>
        </w:rPr>
      </w:pPr>
      <w:r w:rsidRPr="00454098">
        <w:rPr>
          <w:rFonts w:ascii="ＭＳ 明朝" w:eastAsia="ＭＳ 明朝" w:hAnsi="ＭＳ 明朝" w:hint="eastAsia"/>
        </w:rPr>
        <w:t>介護老人福祉施設、地域密着型介護老人福祉施設、介護老人保健施設、介護医療院、介護療養型医療施設、認知症対応型共同生活介護事業所（短期利用認知症対応型共同生活介護を除く）、養護老人ホーム、軽費老人ホーム、有料老人ホーム及びサービス付き高齢者向け住宅</w:t>
      </w:r>
    </w:p>
    <w:p w14:paraId="40718C8D" w14:textId="77777777" w:rsidR="00901D55" w:rsidRPr="00454098" w:rsidRDefault="00901D55" w:rsidP="00901D55">
      <w:pPr>
        <w:tabs>
          <w:tab w:val="left" w:pos="851"/>
        </w:tabs>
        <w:overflowPunct w:val="0"/>
        <w:spacing w:line="300" w:lineRule="exact"/>
        <w:textAlignment w:val="baseline"/>
        <w:rPr>
          <w:rFonts w:ascii="ＭＳ 明朝" w:eastAsia="ＭＳ 明朝" w:hAnsi="ＭＳ 明朝"/>
        </w:rPr>
      </w:pPr>
    </w:p>
    <w:p w14:paraId="5F29C66D" w14:textId="7496120A" w:rsidR="00901D55" w:rsidRPr="00454098" w:rsidRDefault="00901D55" w:rsidP="00901D55">
      <w:pPr>
        <w:overflowPunct w:val="0"/>
        <w:spacing w:line="300" w:lineRule="exact"/>
        <w:textAlignment w:val="baseline"/>
        <w:rPr>
          <w:rFonts w:ascii="ＭＳ 明朝" w:eastAsia="ＭＳ 明朝" w:hAnsi="ＭＳ 明朝"/>
        </w:rPr>
      </w:pPr>
      <w:r w:rsidRPr="00454098">
        <w:rPr>
          <w:rFonts w:ascii="ＭＳ 明朝" w:eastAsia="ＭＳ 明朝" w:hAnsi="ＭＳ 明朝" w:hint="eastAsia"/>
        </w:rPr>
        <w:t xml:space="preserve">２　</w:t>
      </w:r>
      <w:r w:rsidR="00731FC7" w:rsidRPr="00454098">
        <w:rPr>
          <w:rFonts w:ascii="ＭＳ 明朝" w:eastAsia="ＭＳ 明朝" w:hAnsi="ＭＳ 明朝" w:hint="eastAsia"/>
        </w:rPr>
        <w:t>助成</w:t>
      </w:r>
      <w:r w:rsidRPr="00454098">
        <w:rPr>
          <w:rFonts w:ascii="ＭＳ 明朝" w:eastAsia="ＭＳ 明朝" w:hAnsi="ＭＳ 明朝" w:hint="eastAsia"/>
        </w:rPr>
        <w:t>の内容及び要件</w:t>
      </w:r>
    </w:p>
    <w:p w14:paraId="60AE2F31" w14:textId="77777777" w:rsidR="00901D55" w:rsidRPr="00454098" w:rsidRDefault="00901D55" w:rsidP="00901D55">
      <w:pPr>
        <w:overflowPunct w:val="0"/>
        <w:spacing w:line="300" w:lineRule="exact"/>
        <w:ind w:left="420" w:firstLineChars="100" w:firstLine="210"/>
        <w:textAlignment w:val="baseline"/>
        <w:rPr>
          <w:rFonts w:ascii="ＭＳ 明朝" w:eastAsia="ＭＳ 明朝" w:hAnsi="ＭＳ 明朝"/>
        </w:rPr>
      </w:pPr>
      <w:r w:rsidRPr="00454098">
        <w:rPr>
          <w:rFonts w:ascii="ＭＳ 明朝" w:eastAsia="ＭＳ 明朝" w:hAnsi="ＭＳ 明朝" w:hint="eastAsia"/>
        </w:rPr>
        <w:t>以下の要件に該当する自費での検査費用を補助対象とする。</w:t>
      </w:r>
    </w:p>
    <w:p w14:paraId="155564B6" w14:textId="77777777" w:rsidR="00901D55" w:rsidRPr="00454098" w:rsidRDefault="00901D55" w:rsidP="00901D55">
      <w:pPr>
        <w:overflowPunct w:val="0"/>
        <w:spacing w:line="300" w:lineRule="exact"/>
        <w:ind w:left="420" w:firstLineChars="100" w:firstLine="210"/>
        <w:textAlignment w:val="baseline"/>
        <w:rPr>
          <w:rFonts w:ascii="ＭＳ 明朝" w:eastAsia="ＭＳ 明朝" w:hAnsi="ＭＳ 明朝"/>
        </w:rPr>
      </w:pPr>
      <w:r w:rsidRPr="00454098">
        <w:rPr>
          <w:rFonts w:ascii="ＭＳ 明朝" w:eastAsia="ＭＳ 明朝" w:hAnsi="ＭＳ 明朝" w:hint="eastAsia"/>
        </w:rPr>
        <w:t>１の対象施設等において、</w:t>
      </w:r>
    </w:p>
    <w:p w14:paraId="080561E7" w14:textId="77777777" w:rsidR="00901D55" w:rsidRPr="00454098" w:rsidRDefault="00901D55" w:rsidP="00901D55">
      <w:pPr>
        <w:widowControl/>
        <w:numPr>
          <w:ilvl w:val="1"/>
          <w:numId w:val="9"/>
        </w:numPr>
        <w:overflowPunct w:val="0"/>
        <w:spacing w:after="160" w:line="300" w:lineRule="exact"/>
        <w:ind w:left="1134"/>
        <w:jc w:val="left"/>
        <w:textAlignment w:val="baseline"/>
        <w:rPr>
          <w:rFonts w:ascii="ＭＳ 明朝" w:eastAsia="ＭＳ 明朝" w:hAnsi="ＭＳ 明朝"/>
        </w:rPr>
      </w:pPr>
      <w:r w:rsidRPr="00454098">
        <w:rPr>
          <w:rFonts w:ascii="ＭＳ 明朝" w:eastAsia="ＭＳ 明朝" w:hAnsi="ＭＳ 明朝" w:hint="eastAsia"/>
        </w:rPr>
        <w:t>感染者と同居する職員</w:t>
      </w:r>
    </w:p>
    <w:p w14:paraId="51898ED8" w14:textId="77777777" w:rsidR="00901D55" w:rsidRPr="00454098" w:rsidRDefault="00901D55" w:rsidP="00901D55">
      <w:pPr>
        <w:widowControl/>
        <w:numPr>
          <w:ilvl w:val="1"/>
          <w:numId w:val="9"/>
        </w:numPr>
        <w:overflowPunct w:val="0"/>
        <w:spacing w:after="160" w:line="300" w:lineRule="exact"/>
        <w:ind w:left="1134"/>
        <w:jc w:val="left"/>
        <w:textAlignment w:val="baseline"/>
        <w:rPr>
          <w:rFonts w:ascii="ＭＳ 明朝" w:eastAsia="ＭＳ 明朝" w:hAnsi="ＭＳ 明朝"/>
        </w:rPr>
      </w:pPr>
      <w:r w:rsidRPr="00454098">
        <w:rPr>
          <w:rFonts w:ascii="ＭＳ 明朝" w:eastAsia="ＭＳ 明朝" w:hAnsi="ＭＳ 明朝" w:hint="eastAsia"/>
        </w:rPr>
        <w:t xml:space="preserve">面会後に面会に来た家族が感染者であることが判明した入所者　</w:t>
      </w:r>
    </w:p>
    <w:p w14:paraId="2539C997" w14:textId="77777777" w:rsidR="00901D55" w:rsidRPr="00454098" w:rsidRDefault="00901D55" w:rsidP="00901D55">
      <w:pPr>
        <w:overflowPunct w:val="0"/>
        <w:spacing w:line="300" w:lineRule="exact"/>
        <w:ind w:leftChars="337" w:left="708" w:firstLineChars="4" w:firstLine="8"/>
        <w:textAlignment w:val="baseline"/>
        <w:rPr>
          <w:rFonts w:ascii="ＭＳ 明朝" w:eastAsia="ＭＳ 明朝" w:hAnsi="ＭＳ 明朝"/>
        </w:rPr>
      </w:pPr>
      <w:r w:rsidRPr="00454098">
        <w:rPr>
          <w:rFonts w:ascii="ＭＳ 明朝" w:eastAsia="ＭＳ 明朝" w:hAnsi="ＭＳ 明朝" w:hint="eastAsia"/>
        </w:rPr>
        <w:t>などの者に対して施設等としては感染疑いがあると判断するが、保健所、受診・相談センター又は地域の医療機関の判断では行政検査の対象とはされず、個別に検査を実施する場合であって、以下の①及び②の要件に該当する場合とする。</w:t>
      </w:r>
    </w:p>
    <w:p w14:paraId="6A83D059" w14:textId="77777777" w:rsidR="00731FC7" w:rsidRPr="00454098" w:rsidRDefault="00901D55" w:rsidP="00901D55">
      <w:pPr>
        <w:overflowPunct w:val="0"/>
        <w:spacing w:line="300" w:lineRule="exact"/>
        <w:ind w:leftChars="300" w:left="1050" w:hangingChars="200" w:hanging="420"/>
        <w:textAlignment w:val="baseline"/>
        <w:rPr>
          <w:rFonts w:ascii="ＭＳ 明朝" w:eastAsia="ＭＳ 明朝" w:hAnsi="ＭＳ 明朝"/>
        </w:rPr>
      </w:pPr>
      <w:r w:rsidRPr="00454098">
        <w:rPr>
          <w:rFonts w:ascii="ＭＳ 明朝" w:eastAsia="ＭＳ 明朝" w:hAnsi="ＭＳ 明朝" w:hint="eastAsia"/>
        </w:rPr>
        <w:t>①近隣自治体や近隣施設等で感染者が発生した場合、又は感染拡大地域における施設等である</w:t>
      </w:r>
    </w:p>
    <w:p w14:paraId="34F76685" w14:textId="68F06C9E" w:rsidR="00901D55" w:rsidRPr="00454098" w:rsidRDefault="00901D55" w:rsidP="00731FC7">
      <w:pPr>
        <w:overflowPunct w:val="0"/>
        <w:spacing w:line="300" w:lineRule="exact"/>
        <w:ind w:leftChars="400" w:left="1050" w:hangingChars="100" w:hanging="210"/>
        <w:textAlignment w:val="baseline"/>
        <w:rPr>
          <w:rFonts w:ascii="ＭＳ 明朝" w:eastAsia="ＭＳ 明朝" w:hAnsi="ＭＳ 明朝"/>
        </w:rPr>
      </w:pPr>
      <w:r w:rsidRPr="00454098">
        <w:rPr>
          <w:rFonts w:ascii="ＭＳ 明朝" w:eastAsia="ＭＳ 明朝" w:hAnsi="ＭＳ 明朝" w:hint="eastAsia"/>
        </w:rPr>
        <w:t>こと</w:t>
      </w:r>
    </w:p>
    <w:p w14:paraId="63B98746" w14:textId="77777777" w:rsidR="00731FC7" w:rsidRPr="00454098" w:rsidRDefault="00901D55" w:rsidP="00901D55">
      <w:pPr>
        <w:overflowPunct w:val="0"/>
        <w:spacing w:line="300" w:lineRule="exact"/>
        <w:ind w:leftChars="300" w:left="1050" w:hangingChars="200" w:hanging="420"/>
        <w:textAlignment w:val="baseline"/>
        <w:rPr>
          <w:rFonts w:ascii="ＭＳ 明朝" w:eastAsia="ＭＳ 明朝" w:hAnsi="ＭＳ 明朝"/>
        </w:rPr>
      </w:pPr>
      <w:r w:rsidRPr="00454098">
        <w:rPr>
          <w:rFonts w:ascii="ＭＳ 明朝" w:eastAsia="ＭＳ 明朝" w:hAnsi="ＭＳ 明朝" w:hint="eastAsia"/>
        </w:rPr>
        <w:t>②保健所、受診・相談センター又は地域の医療機関に行政検査としての検査を依頼したが対象</w:t>
      </w:r>
    </w:p>
    <w:p w14:paraId="1224CCCB" w14:textId="7C1243A2" w:rsidR="00901D55" w:rsidRPr="00454098" w:rsidRDefault="00901D55" w:rsidP="00731FC7">
      <w:pPr>
        <w:overflowPunct w:val="0"/>
        <w:spacing w:line="300" w:lineRule="exact"/>
        <w:ind w:leftChars="400" w:left="1050" w:hangingChars="100" w:hanging="210"/>
        <w:textAlignment w:val="baseline"/>
        <w:rPr>
          <w:rFonts w:ascii="ＭＳ 明朝" w:eastAsia="ＭＳ 明朝" w:hAnsi="ＭＳ 明朝"/>
        </w:rPr>
      </w:pPr>
      <w:r w:rsidRPr="00454098">
        <w:rPr>
          <w:rFonts w:ascii="ＭＳ 明朝" w:eastAsia="ＭＳ 明朝" w:hAnsi="ＭＳ 明朝" w:hint="eastAsia"/>
        </w:rPr>
        <w:t>にならないと判断された場合に、施設等の判断で実施した自費検査であること。</w:t>
      </w:r>
    </w:p>
    <w:p w14:paraId="3D796E20" w14:textId="77777777" w:rsidR="00731FC7" w:rsidRPr="00454098" w:rsidRDefault="00901D55" w:rsidP="00731FC7">
      <w:pPr>
        <w:widowControl/>
        <w:overflowPunct w:val="0"/>
        <w:spacing w:after="160" w:line="300" w:lineRule="exact"/>
        <w:ind w:leftChars="300" w:left="840" w:hangingChars="100" w:hanging="210"/>
        <w:jc w:val="left"/>
        <w:textAlignment w:val="baseline"/>
        <w:rPr>
          <w:rFonts w:ascii="ＭＳ 明朝" w:eastAsia="ＭＳ 明朝" w:hAnsi="ＭＳ 明朝"/>
        </w:rPr>
      </w:pPr>
      <w:r w:rsidRPr="00454098">
        <w:rPr>
          <w:rFonts w:ascii="ＭＳ 明朝" w:eastAsia="ＭＳ 明朝" w:hAnsi="ＭＳ 明朝" w:hint="eastAsia"/>
        </w:rPr>
        <w:t>※なお、②については、自費検査を行った施設等において行政検査の対象とならなかった経緯を記載した理由書を作成し本事業の申請書と併せて府に提出すること。</w:t>
      </w:r>
    </w:p>
    <w:p w14:paraId="3EE98109" w14:textId="76828A3A" w:rsidR="00901D55" w:rsidRPr="00454098" w:rsidRDefault="00901D55" w:rsidP="00731FC7">
      <w:pPr>
        <w:widowControl/>
        <w:overflowPunct w:val="0"/>
        <w:spacing w:after="160" w:line="300" w:lineRule="exact"/>
        <w:ind w:leftChars="300" w:left="840" w:hangingChars="100" w:hanging="210"/>
        <w:jc w:val="left"/>
        <w:textAlignment w:val="baseline"/>
        <w:rPr>
          <w:rFonts w:ascii="ＭＳ 明朝" w:eastAsia="ＭＳ 明朝" w:hAnsi="ＭＳ 明朝"/>
        </w:rPr>
      </w:pPr>
      <w:r w:rsidRPr="00454098">
        <w:rPr>
          <w:rFonts w:ascii="ＭＳ 明朝" w:eastAsia="ＭＳ 明朝" w:hAnsi="ＭＳ 明朝" w:hint="eastAsia"/>
        </w:rPr>
        <w:t>※なお、感染者が確認された場合には、行政検査として扱われる場合は本事業の対象とはならない。</w:t>
      </w:r>
    </w:p>
    <w:p w14:paraId="1F08144F" w14:textId="18AA5FE3" w:rsidR="00901D55" w:rsidRPr="00454098" w:rsidRDefault="00901D55" w:rsidP="00901D55">
      <w:pPr>
        <w:overflowPunct w:val="0"/>
        <w:spacing w:line="300" w:lineRule="exact"/>
        <w:ind w:right="880"/>
        <w:textAlignment w:val="baseline"/>
        <w:rPr>
          <w:rFonts w:ascii="ＭＳ 明朝" w:eastAsia="ＭＳ 明朝" w:hAnsi="ＭＳ 明朝"/>
        </w:rPr>
      </w:pPr>
      <w:r w:rsidRPr="00454098">
        <w:rPr>
          <w:rFonts w:ascii="ＭＳ 明朝" w:eastAsia="ＭＳ 明朝" w:hAnsi="ＭＳ 明朝" w:hint="eastAsia"/>
        </w:rPr>
        <w:t>３</w:t>
      </w:r>
      <w:r w:rsidR="006114E3" w:rsidRPr="00454098">
        <w:rPr>
          <w:rFonts w:ascii="ＭＳ 明朝" w:eastAsia="ＭＳ 明朝" w:hAnsi="ＭＳ 明朝" w:hint="eastAsia"/>
        </w:rPr>
        <w:t xml:space="preserve">　助成</w:t>
      </w:r>
      <w:r w:rsidRPr="00454098">
        <w:rPr>
          <w:rFonts w:ascii="ＭＳ 明朝" w:eastAsia="ＭＳ 明朝" w:hAnsi="ＭＳ 明朝" w:hint="eastAsia"/>
        </w:rPr>
        <w:t>の上限額</w:t>
      </w:r>
    </w:p>
    <w:p w14:paraId="13FFCC9B" w14:textId="77777777" w:rsidR="00901D55" w:rsidRPr="00454098" w:rsidRDefault="00901D55" w:rsidP="00901D55">
      <w:pPr>
        <w:overflowPunct w:val="0"/>
        <w:spacing w:line="300" w:lineRule="exact"/>
        <w:ind w:left="420" w:right="-86" w:firstLineChars="100" w:firstLine="210"/>
        <w:textAlignment w:val="baseline"/>
        <w:rPr>
          <w:rFonts w:ascii="ＭＳ 明朝" w:eastAsia="ＭＳ 明朝" w:hAnsi="ＭＳ 明朝"/>
        </w:rPr>
      </w:pPr>
      <w:r w:rsidRPr="00454098">
        <w:rPr>
          <w:rFonts w:ascii="ＭＳ 明朝" w:eastAsia="ＭＳ 明朝" w:hAnsi="ＭＳ 明朝" w:hint="eastAsia"/>
        </w:rPr>
        <w:t>一人１回あたりの補助上限額は２万円を限度とする。（ただし、別表１の補助単価の範囲内）</w:t>
      </w:r>
    </w:p>
    <w:p w14:paraId="575908BC" w14:textId="77777777" w:rsidR="00901D55" w:rsidRPr="00454098" w:rsidRDefault="00901D55" w:rsidP="00901D55">
      <w:pPr>
        <w:overflowPunct w:val="0"/>
        <w:spacing w:line="300" w:lineRule="exact"/>
        <w:textAlignment w:val="baseline"/>
        <w:rPr>
          <w:rFonts w:ascii="ＭＳ 明朝" w:eastAsia="ＭＳ 明朝" w:hAnsi="ＭＳ 明朝"/>
        </w:rPr>
      </w:pPr>
    </w:p>
    <w:p w14:paraId="0DB0F781" w14:textId="77777777" w:rsidR="00901D55" w:rsidRPr="00454098" w:rsidRDefault="00901D55" w:rsidP="00901D55">
      <w:pPr>
        <w:overflowPunct w:val="0"/>
        <w:spacing w:line="300" w:lineRule="exact"/>
        <w:textAlignment w:val="baseline"/>
        <w:rPr>
          <w:rFonts w:ascii="ＭＳ 明朝" w:eastAsia="ＭＳ 明朝" w:hAnsi="ＭＳ 明朝"/>
        </w:rPr>
      </w:pPr>
      <w:r w:rsidRPr="00454098">
        <w:rPr>
          <w:rFonts w:ascii="ＭＳ 明朝" w:eastAsia="ＭＳ 明朝" w:hAnsi="ＭＳ 明朝" w:hint="eastAsia"/>
        </w:rPr>
        <w:t>４　その他</w:t>
      </w:r>
    </w:p>
    <w:p w14:paraId="5913D638" w14:textId="77777777" w:rsidR="00901D55" w:rsidRPr="00454098" w:rsidRDefault="00901D55" w:rsidP="00901D55">
      <w:pPr>
        <w:overflowPunct w:val="0"/>
        <w:spacing w:line="300" w:lineRule="exact"/>
        <w:ind w:left="420" w:firstLineChars="100" w:firstLine="210"/>
        <w:textAlignment w:val="baseline"/>
        <w:rPr>
          <w:rFonts w:ascii="ＭＳ 明朝" w:eastAsia="ＭＳ 明朝" w:hAnsi="ＭＳ 明朝"/>
        </w:rPr>
      </w:pPr>
      <w:r w:rsidRPr="00454098">
        <w:rPr>
          <w:rFonts w:ascii="ＭＳ 明朝" w:eastAsia="ＭＳ 明朝" w:hAnsi="ＭＳ 明朝" w:hint="eastAsia"/>
        </w:rPr>
        <w:t>職員や利用者の個別の状況、事情にかかわらず、事業者の判断で実施される定期的な検査や一斉検査は対象外とする。</w:t>
      </w:r>
    </w:p>
    <w:p w14:paraId="1DB9D55E" w14:textId="1B51F8CD" w:rsidR="00A73BC9" w:rsidRPr="00901D55" w:rsidRDefault="00A73BC9" w:rsidP="00901D55">
      <w:pPr>
        <w:autoSpaceDE w:val="0"/>
        <w:autoSpaceDN w:val="0"/>
        <w:adjustRightInd w:val="0"/>
        <w:spacing w:line="0" w:lineRule="atLeast"/>
        <w:ind w:firstLineChars="100" w:firstLine="210"/>
        <w:jc w:val="left"/>
        <w:rPr>
          <w:rFonts w:ascii="ＭＳ明朝" w:eastAsia="ＭＳ明朝" w:cs="ＭＳ明朝"/>
          <w:color w:val="FF0000"/>
          <w:kern w:val="0"/>
          <w:szCs w:val="21"/>
          <w:u w:val="single"/>
        </w:rPr>
      </w:pPr>
    </w:p>
    <w:sectPr w:rsidR="00A73BC9" w:rsidRPr="00901D55" w:rsidSect="00F30845">
      <w:pgSz w:w="11906" w:h="16838" w:code="9"/>
      <w:pgMar w:top="1021" w:right="1134" w:bottom="1021" w:left="124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906E" w14:textId="77777777" w:rsidR="00222EC5" w:rsidRDefault="00222EC5" w:rsidP="00222EC5">
      <w:r>
        <w:separator/>
      </w:r>
    </w:p>
  </w:endnote>
  <w:endnote w:type="continuationSeparator" w:id="0">
    <w:p w14:paraId="236FF0CF" w14:textId="77777777" w:rsidR="00222EC5" w:rsidRDefault="00222EC5" w:rsidP="0022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4479" w14:textId="77777777" w:rsidR="00222EC5" w:rsidRDefault="00222EC5" w:rsidP="00222EC5">
      <w:r>
        <w:separator/>
      </w:r>
    </w:p>
  </w:footnote>
  <w:footnote w:type="continuationSeparator" w:id="0">
    <w:p w14:paraId="7B1F8207" w14:textId="77777777" w:rsidR="00222EC5" w:rsidRDefault="00222EC5" w:rsidP="0022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C9"/>
    <w:multiLevelType w:val="hybridMultilevel"/>
    <w:tmpl w:val="0AB63B6A"/>
    <w:lvl w:ilvl="0" w:tplc="918ACC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74DE"/>
    <w:multiLevelType w:val="hybridMultilevel"/>
    <w:tmpl w:val="78C6E0CC"/>
    <w:lvl w:ilvl="0" w:tplc="1E1EA92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3F60"/>
    <w:multiLevelType w:val="hybridMultilevel"/>
    <w:tmpl w:val="26E48696"/>
    <w:lvl w:ilvl="0" w:tplc="D68C3F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3C35AE7"/>
    <w:multiLevelType w:val="hybridMultilevel"/>
    <w:tmpl w:val="CE786848"/>
    <w:lvl w:ilvl="0" w:tplc="BEE857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205756"/>
    <w:multiLevelType w:val="hybridMultilevel"/>
    <w:tmpl w:val="8A0A0E4A"/>
    <w:lvl w:ilvl="0" w:tplc="F75C0C26">
      <w:start w:val="1"/>
      <w:numFmt w:val="aiueo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C382807"/>
    <w:multiLevelType w:val="hybridMultilevel"/>
    <w:tmpl w:val="AC421016"/>
    <w:lvl w:ilvl="0" w:tplc="9DC40B94">
      <w:start w:val="1"/>
      <w:numFmt w:val="decimalEnclosedCircle"/>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2621459"/>
    <w:multiLevelType w:val="hybridMultilevel"/>
    <w:tmpl w:val="B2A4BEB2"/>
    <w:lvl w:ilvl="0" w:tplc="BD306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AB0BE2"/>
    <w:multiLevelType w:val="hybridMultilevel"/>
    <w:tmpl w:val="02700114"/>
    <w:lvl w:ilvl="0" w:tplc="FFFFFFFF">
      <w:start w:val="3"/>
      <w:numFmt w:val="bullet"/>
      <w:lvlText w:val="・"/>
      <w:lvlJc w:val="left"/>
      <w:pPr>
        <w:ind w:left="420" w:hanging="420"/>
      </w:pPr>
      <w:rPr>
        <w:rFonts w:ascii="ＭＳ 明朝" w:eastAsia="ＭＳ 明朝" w:hAnsi="ＭＳ 明朝" w:cs="ＭＳ 明朝" w:hint="eastAsia"/>
      </w:rPr>
    </w:lvl>
    <w:lvl w:ilvl="1" w:tplc="FFFFFFFF">
      <w:start w:val="3"/>
      <w:numFmt w:val="bullet"/>
      <w:lvlText w:val="・"/>
      <w:lvlJc w:val="left"/>
      <w:pPr>
        <w:ind w:left="840" w:hanging="420"/>
      </w:pPr>
      <w:rPr>
        <w:rFonts w:ascii="ＭＳ 明朝" w:eastAsia="ＭＳ 明朝" w:hAnsi="ＭＳ 明朝" w:cs="ＭＳ 明朝"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B7D3E2B"/>
    <w:multiLevelType w:val="hybridMultilevel"/>
    <w:tmpl w:val="50068610"/>
    <w:lvl w:ilvl="0" w:tplc="AF1072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4"/>
  </w:num>
  <w:num w:numId="3">
    <w:abstractNumId w:val="5"/>
  </w:num>
  <w:num w:numId="4">
    <w:abstractNumId w:val="8"/>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7"/>
    <w:rsid w:val="00074926"/>
    <w:rsid w:val="00083911"/>
    <w:rsid w:val="000D650E"/>
    <w:rsid w:val="00145B95"/>
    <w:rsid w:val="00193B1C"/>
    <w:rsid w:val="001951B3"/>
    <w:rsid w:val="001A4DD7"/>
    <w:rsid w:val="00222EC5"/>
    <w:rsid w:val="00243373"/>
    <w:rsid w:val="002A4597"/>
    <w:rsid w:val="00301D90"/>
    <w:rsid w:val="00400F27"/>
    <w:rsid w:val="00407687"/>
    <w:rsid w:val="0041375D"/>
    <w:rsid w:val="00437EFB"/>
    <w:rsid w:val="00454098"/>
    <w:rsid w:val="005351B6"/>
    <w:rsid w:val="006114E3"/>
    <w:rsid w:val="00645B48"/>
    <w:rsid w:val="0071488F"/>
    <w:rsid w:val="00731FC7"/>
    <w:rsid w:val="00743DD7"/>
    <w:rsid w:val="00764735"/>
    <w:rsid w:val="007C0588"/>
    <w:rsid w:val="00840935"/>
    <w:rsid w:val="00854F22"/>
    <w:rsid w:val="008727A0"/>
    <w:rsid w:val="00901D55"/>
    <w:rsid w:val="00994912"/>
    <w:rsid w:val="00A73BC9"/>
    <w:rsid w:val="00AD2E29"/>
    <w:rsid w:val="00AF0EC4"/>
    <w:rsid w:val="00B4434E"/>
    <w:rsid w:val="00B75DC3"/>
    <w:rsid w:val="00B77F5F"/>
    <w:rsid w:val="00B80CF7"/>
    <w:rsid w:val="00B96222"/>
    <w:rsid w:val="00BA42E8"/>
    <w:rsid w:val="00C93A24"/>
    <w:rsid w:val="00CA0431"/>
    <w:rsid w:val="00D91F00"/>
    <w:rsid w:val="00DF52A2"/>
    <w:rsid w:val="00E155AA"/>
    <w:rsid w:val="00EE55C9"/>
    <w:rsid w:val="00F30845"/>
    <w:rsid w:val="00F4012B"/>
    <w:rsid w:val="00F8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DD66B1"/>
  <w15:chartTrackingRefBased/>
  <w15:docId w15:val="{E72A65C0-E818-4EFE-8CF8-D4564B0D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B3"/>
    <w:pPr>
      <w:ind w:leftChars="400" w:left="840"/>
    </w:pPr>
  </w:style>
  <w:style w:type="paragraph" w:styleId="a4">
    <w:name w:val="header"/>
    <w:basedOn w:val="a"/>
    <w:link w:val="a5"/>
    <w:uiPriority w:val="99"/>
    <w:unhideWhenUsed/>
    <w:rsid w:val="00222EC5"/>
    <w:pPr>
      <w:tabs>
        <w:tab w:val="center" w:pos="4252"/>
        <w:tab w:val="right" w:pos="8504"/>
      </w:tabs>
      <w:snapToGrid w:val="0"/>
    </w:pPr>
  </w:style>
  <w:style w:type="character" w:customStyle="1" w:styleId="a5">
    <w:name w:val="ヘッダー (文字)"/>
    <w:basedOn w:val="a0"/>
    <w:link w:val="a4"/>
    <w:uiPriority w:val="99"/>
    <w:rsid w:val="00222EC5"/>
  </w:style>
  <w:style w:type="paragraph" w:styleId="a6">
    <w:name w:val="footer"/>
    <w:basedOn w:val="a"/>
    <w:link w:val="a7"/>
    <w:uiPriority w:val="99"/>
    <w:unhideWhenUsed/>
    <w:rsid w:val="00222EC5"/>
    <w:pPr>
      <w:tabs>
        <w:tab w:val="center" w:pos="4252"/>
        <w:tab w:val="right" w:pos="8504"/>
      </w:tabs>
      <w:snapToGrid w:val="0"/>
    </w:pPr>
  </w:style>
  <w:style w:type="character" w:customStyle="1" w:styleId="a7">
    <w:name w:val="フッター (文字)"/>
    <w:basedOn w:val="a0"/>
    <w:link w:val="a6"/>
    <w:uiPriority w:val="99"/>
    <w:rsid w:val="0022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EC4B-696C-4F64-B351-033C2CE1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卓也</dc:creator>
  <cp:keywords/>
  <dc:description/>
  <cp:lastModifiedBy>八代　卓也</cp:lastModifiedBy>
  <cp:revision>39</cp:revision>
  <cp:lastPrinted>2021-06-22T04:33:00Z</cp:lastPrinted>
  <dcterms:created xsi:type="dcterms:W3CDTF">2021-06-21T08:05:00Z</dcterms:created>
  <dcterms:modified xsi:type="dcterms:W3CDTF">2023-07-14T01:25:00Z</dcterms:modified>
</cp:coreProperties>
</file>